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9DBD" w14:textId="05A69A0D" w:rsidR="008B29CE" w:rsidRPr="00983DE4" w:rsidRDefault="008B29CE">
      <w:pPr>
        <w:rPr>
          <w:rFonts w:ascii="Arial" w:hAnsi="Arial" w:cs="Arial"/>
          <w:color w:val="000000" w:themeColor="text1"/>
          <w:sz w:val="20"/>
          <w:szCs w:val="20"/>
        </w:rPr>
      </w:pPr>
    </w:p>
    <w:p w14:paraId="28A53BB8" w14:textId="77777777" w:rsidR="008B29CE" w:rsidRPr="00983DE4" w:rsidRDefault="008B29CE">
      <w:pPr>
        <w:rPr>
          <w:rFonts w:ascii="Arial" w:hAnsi="Arial" w:cs="Arial"/>
          <w:color w:val="000000" w:themeColor="text1"/>
          <w:sz w:val="20"/>
          <w:szCs w:val="20"/>
        </w:rPr>
      </w:pPr>
    </w:p>
    <w:p w14:paraId="65F0D670" w14:textId="5844EAB2" w:rsidR="008B29CE" w:rsidRPr="00983DE4" w:rsidRDefault="008B29CE">
      <w:pPr>
        <w:rPr>
          <w:rFonts w:ascii="Arial" w:hAnsi="Arial" w:cs="Arial"/>
          <w:color w:val="000000" w:themeColor="text1"/>
          <w:sz w:val="20"/>
          <w:szCs w:val="20"/>
        </w:rPr>
      </w:pPr>
    </w:p>
    <w:p w14:paraId="635F634C" w14:textId="0B67272D" w:rsidR="008B29CE" w:rsidRPr="00983DE4" w:rsidRDefault="008B29CE">
      <w:pPr>
        <w:rPr>
          <w:rFonts w:ascii="Arial" w:hAnsi="Arial" w:cs="Arial"/>
          <w:color w:val="000000" w:themeColor="text1"/>
          <w:sz w:val="20"/>
          <w:szCs w:val="20"/>
        </w:rPr>
      </w:pPr>
    </w:p>
    <w:p w14:paraId="5D7147EE" w14:textId="63709666" w:rsidR="008B29CE" w:rsidRPr="00983DE4" w:rsidRDefault="00A30857">
      <w:pPr>
        <w:rPr>
          <w:rFonts w:ascii="Arial" w:hAnsi="Arial" w:cs="Arial"/>
          <w:color w:val="000000" w:themeColor="text1"/>
          <w:sz w:val="20"/>
          <w:szCs w:val="20"/>
        </w:rPr>
      </w:pPr>
      <w:r>
        <w:rPr>
          <w:rFonts w:ascii="Arial" w:hAnsi="Arial" w:cs="Arial"/>
          <w:noProof/>
          <w:color w:val="000000" w:themeColor="text1"/>
          <w:sz w:val="20"/>
          <w:szCs w:val="20"/>
        </w:rPr>
        <w:drawing>
          <wp:anchor distT="0" distB="0" distL="114300" distR="114300" simplePos="0" relativeHeight="251672576" behindDoc="1" locked="0" layoutInCell="1" allowOverlap="1" wp14:anchorId="21B0A5D9" wp14:editId="7146B14D">
            <wp:simplePos x="0" y="0"/>
            <wp:positionH relativeFrom="column">
              <wp:posOffset>1574800</wp:posOffset>
            </wp:positionH>
            <wp:positionV relativeFrom="paragraph">
              <wp:posOffset>34925</wp:posOffset>
            </wp:positionV>
            <wp:extent cx="4286250" cy="1225550"/>
            <wp:effectExtent l="0" t="0" r="0" b="0"/>
            <wp:wrapNone/>
            <wp:docPr id="1" name="Picture 1" descr="C:\Users\angela.brown\Documents\New Templates\Final TCC logos\In House\TC-logo_RGB_blue-black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brown\Documents\New Templates\Final TCC logos\In House\TC-logo_RGB_blue-black_transparen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14FD3" w14:textId="4823B468" w:rsidR="008B29CE" w:rsidRPr="00983DE4" w:rsidRDefault="008B29CE">
      <w:pPr>
        <w:rPr>
          <w:rFonts w:ascii="Arial" w:hAnsi="Arial" w:cs="Arial"/>
          <w:color w:val="000000" w:themeColor="text1"/>
          <w:sz w:val="20"/>
          <w:szCs w:val="20"/>
        </w:rPr>
      </w:pPr>
    </w:p>
    <w:p w14:paraId="27C02DBE" w14:textId="77777777" w:rsidR="008B29CE" w:rsidRPr="00983DE4" w:rsidRDefault="008B29CE">
      <w:pPr>
        <w:rPr>
          <w:rFonts w:ascii="Arial" w:hAnsi="Arial" w:cs="Arial"/>
          <w:color w:val="000000" w:themeColor="text1"/>
          <w:sz w:val="20"/>
          <w:szCs w:val="20"/>
        </w:rPr>
      </w:pPr>
    </w:p>
    <w:p w14:paraId="12A78E92" w14:textId="5B888656" w:rsidR="008B29CE" w:rsidRPr="00983DE4" w:rsidRDefault="008B29CE">
      <w:pPr>
        <w:rPr>
          <w:rFonts w:ascii="Arial" w:hAnsi="Arial" w:cs="Arial"/>
          <w:color w:val="000000" w:themeColor="text1"/>
          <w:sz w:val="20"/>
          <w:szCs w:val="20"/>
        </w:rPr>
      </w:pPr>
    </w:p>
    <w:p w14:paraId="41152186" w14:textId="77777777" w:rsidR="008B29CE" w:rsidRPr="00983DE4" w:rsidRDefault="008B29CE">
      <w:pPr>
        <w:rPr>
          <w:rFonts w:ascii="Arial" w:hAnsi="Arial" w:cs="Arial"/>
          <w:color w:val="000000" w:themeColor="text1"/>
          <w:sz w:val="20"/>
          <w:szCs w:val="20"/>
        </w:rPr>
      </w:pPr>
    </w:p>
    <w:p w14:paraId="62B3EB24" w14:textId="77777777" w:rsidR="008B29CE" w:rsidRPr="00983DE4" w:rsidRDefault="008B29CE">
      <w:pPr>
        <w:rPr>
          <w:rFonts w:ascii="Arial" w:hAnsi="Arial" w:cs="Arial"/>
          <w:color w:val="000000" w:themeColor="text1"/>
          <w:sz w:val="20"/>
          <w:szCs w:val="20"/>
        </w:rPr>
      </w:pPr>
    </w:p>
    <w:p w14:paraId="2B50BFA3" w14:textId="77777777" w:rsidR="008B29CE" w:rsidRPr="00983DE4" w:rsidRDefault="008B29CE">
      <w:pPr>
        <w:rPr>
          <w:rFonts w:ascii="Arial" w:hAnsi="Arial" w:cs="Arial"/>
          <w:color w:val="000000" w:themeColor="text1"/>
          <w:sz w:val="20"/>
          <w:szCs w:val="20"/>
        </w:rPr>
      </w:pPr>
    </w:p>
    <w:p w14:paraId="11CBD920" w14:textId="77777777" w:rsidR="00510EAC" w:rsidRPr="00983DE4" w:rsidRDefault="00510EAC" w:rsidP="0082461B">
      <w:pPr>
        <w:jc w:val="center"/>
        <w:rPr>
          <w:rFonts w:ascii="Arial" w:hAnsi="Arial" w:cs="Arial"/>
          <w:color w:val="000000" w:themeColor="text1"/>
          <w:sz w:val="20"/>
          <w:szCs w:val="20"/>
        </w:rPr>
      </w:pPr>
    </w:p>
    <w:p w14:paraId="54555DEA" w14:textId="77777777" w:rsidR="00510EAC" w:rsidRPr="00983DE4" w:rsidRDefault="00510EAC" w:rsidP="0082461B">
      <w:pPr>
        <w:jc w:val="center"/>
        <w:rPr>
          <w:rFonts w:ascii="Arial" w:hAnsi="Arial" w:cs="Arial"/>
          <w:color w:val="000000" w:themeColor="text1"/>
          <w:sz w:val="20"/>
          <w:szCs w:val="20"/>
        </w:rPr>
      </w:pPr>
    </w:p>
    <w:p w14:paraId="6A00CA2C" w14:textId="77777777" w:rsidR="00510EAC" w:rsidRPr="00983DE4" w:rsidRDefault="00510EAC" w:rsidP="0082461B">
      <w:pPr>
        <w:jc w:val="center"/>
        <w:rPr>
          <w:rFonts w:ascii="Arial" w:hAnsi="Arial" w:cs="Arial"/>
          <w:color w:val="000000" w:themeColor="text1"/>
          <w:sz w:val="20"/>
          <w:szCs w:val="20"/>
        </w:rPr>
      </w:pPr>
    </w:p>
    <w:p w14:paraId="3B58F6F7" w14:textId="77777777" w:rsidR="00510EAC" w:rsidRPr="00983DE4" w:rsidRDefault="00510EAC" w:rsidP="0082461B">
      <w:pPr>
        <w:jc w:val="center"/>
        <w:rPr>
          <w:rFonts w:ascii="Arial" w:hAnsi="Arial" w:cs="Arial"/>
          <w:color w:val="000000" w:themeColor="text1"/>
          <w:sz w:val="20"/>
          <w:szCs w:val="20"/>
        </w:rPr>
      </w:pPr>
    </w:p>
    <w:p w14:paraId="6ED23974" w14:textId="77777777" w:rsidR="00510EAC" w:rsidRPr="00983DE4" w:rsidRDefault="00510EAC" w:rsidP="0082461B">
      <w:pPr>
        <w:jc w:val="center"/>
        <w:rPr>
          <w:rFonts w:ascii="Arial" w:hAnsi="Arial" w:cs="Arial"/>
          <w:color w:val="000000" w:themeColor="text1"/>
          <w:sz w:val="48"/>
          <w:szCs w:val="48"/>
        </w:rPr>
      </w:pPr>
    </w:p>
    <w:p w14:paraId="11F3013E" w14:textId="77777777" w:rsidR="00510EAC" w:rsidRPr="00983DE4" w:rsidRDefault="00510EAC" w:rsidP="0082461B">
      <w:pPr>
        <w:jc w:val="center"/>
        <w:rPr>
          <w:rFonts w:ascii="Arial" w:hAnsi="Arial" w:cs="Arial"/>
          <w:color w:val="000000" w:themeColor="text1"/>
          <w:sz w:val="48"/>
          <w:szCs w:val="48"/>
        </w:rPr>
      </w:pPr>
    </w:p>
    <w:p w14:paraId="53D497D8" w14:textId="072E034F" w:rsidR="008B29CE" w:rsidRPr="00983DE4" w:rsidRDefault="00510EAC" w:rsidP="00A30857">
      <w:pPr>
        <w:jc w:val="center"/>
        <w:rPr>
          <w:rFonts w:ascii="Arial" w:hAnsi="Arial" w:cs="Arial"/>
          <w:color w:val="000000" w:themeColor="text1"/>
          <w:sz w:val="48"/>
          <w:szCs w:val="48"/>
        </w:rPr>
      </w:pPr>
      <w:r w:rsidRPr="00983DE4">
        <w:rPr>
          <w:rFonts w:ascii="Arial" w:hAnsi="Arial" w:cs="Arial"/>
          <w:color w:val="000000" w:themeColor="text1"/>
          <w:sz w:val="48"/>
          <w:szCs w:val="48"/>
        </w:rPr>
        <w:t>INFORMATION TECHNOLOGY ENTERPRISE SOLUTIONS – 3 SERVICES (ITES – 3S)</w:t>
      </w:r>
    </w:p>
    <w:p w14:paraId="148E35BF" w14:textId="77777777" w:rsidR="00510EAC" w:rsidRPr="00983DE4" w:rsidRDefault="00510EAC" w:rsidP="0082461B">
      <w:pPr>
        <w:jc w:val="center"/>
        <w:rPr>
          <w:rFonts w:ascii="Arial" w:hAnsi="Arial" w:cs="Arial"/>
          <w:color w:val="000000" w:themeColor="text1"/>
          <w:sz w:val="48"/>
          <w:szCs w:val="48"/>
        </w:rPr>
      </w:pPr>
    </w:p>
    <w:p w14:paraId="2EB091C4" w14:textId="46D4DA94" w:rsidR="00510EAC" w:rsidRPr="00983DE4" w:rsidRDefault="00510EAC" w:rsidP="0082461B">
      <w:pPr>
        <w:jc w:val="center"/>
        <w:rPr>
          <w:rFonts w:ascii="Arial" w:hAnsi="Arial" w:cs="Arial"/>
          <w:color w:val="000000" w:themeColor="text1"/>
          <w:sz w:val="48"/>
          <w:szCs w:val="48"/>
        </w:rPr>
      </w:pPr>
      <w:r w:rsidRPr="00983DE4">
        <w:rPr>
          <w:rFonts w:ascii="Arial" w:hAnsi="Arial" w:cs="Arial"/>
          <w:color w:val="000000" w:themeColor="text1"/>
          <w:sz w:val="48"/>
          <w:szCs w:val="48"/>
        </w:rPr>
        <w:t>ORDERING GUIDE 2018</w:t>
      </w:r>
    </w:p>
    <w:p w14:paraId="1DD22C30" w14:textId="7DFA2523" w:rsidR="008B29CE" w:rsidRPr="00983DE4" w:rsidRDefault="00A30857">
      <w:pPr>
        <w:rPr>
          <w:rFonts w:ascii="Arial" w:hAnsi="Arial" w:cs="Arial"/>
          <w:color w:val="000000" w:themeColor="text1"/>
          <w:sz w:val="72"/>
          <w:szCs w:val="72"/>
        </w:rPr>
      </w:pPr>
      <w:r w:rsidRPr="00983DE4">
        <w:rPr>
          <w:noProof/>
          <w:color w:val="000000" w:themeColor="text1"/>
        </w:rPr>
        <w:drawing>
          <wp:anchor distT="0" distB="0" distL="114300" distR="114300" simplePos="0" relativeHeight="251659264" behindDoc="1" locked="0" layoutInCell="1" allowOverlap="1" wp14:anchorId="31E03FD3" wp14:editId="6CD50964">
            <wp:simplePos x="0" y="0"/>
            <wp:positionH relativeFrom="margin">
              <wp:posOffset>2336800</wp:posOffset>
            </wp:positionH>
            <wp:positionV relativeFrom="margin">
              <wp:posOffset>5469890</wp:posOffset>
            </wp:positionV>
            <wp:extent cx="2766298" cy="2962275"/>
            <wp:effectExtent l="0" t="0" r="0" b="0"/>
            <wp:wrapNone/>
            <wp:docPr id="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6298"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5E470" w14:textId="77777777" w:rsidR="008B29CE" w:rsidRPr="00983DE4" w:rsidRDefault="008B29CE">
      <w:pPr>
        <w:rPr>
          <w:rFonts w:ascii="Arial" w:hAnsi="Arial" w:cs="Arial"/>
          <w:color w:val="000000" w:themeColor="text1"/>
          <w:sz w:val="20"/>
          <w:szCs w:val="20"/>
        </w:rPr>
      </w:pPr>
    </w:p>
    <w:p w14:paraId="4E495C9A" w14:textId="78E4D632" w:rsidR="008B29CE" w:rsidRPr="00983DE4" w:rsidRDefault="008B29CE">
      <w:pPr>
        <w:rPr>
          <w:rFonts w:ascii="Arial" w:hAnsi="Arial" w:cs="Arial"/>
          <w:color w:val="000000" w:themeColor="text1"/>
          <w:sz w:val="20"/>
          <w:szCs w:val="20"/>
        </w:rPr>
      </w:pPr>
    </w:p>
    <w:p w14:paraId="6F725776" w14:textId="77777777" w:rsidR="008B29CE" w:rsidRPr="00983DE4" w:rsidRDefault="008B29CE">
      <w:pPr>
        <w:rPr>
          <w:rFonts w:ascii="Arial" w:hAnsi="Arial" w:cs="Arial"/>
          <w:color w:val="000000" w:themeColor="text1"/>
          <w:sz w:val="20"/>
          <w:szCs w:val="20"/>
        </w:rPr>
      </w:pPr>
    </w:p>
    <w:p w14:paraId="109229B4" w14:textId="77777777" w:rsidR="008B29CE" w:rsidRPr="00983DE4" w:rsidRDefault="008B29CE">
      <w:pPr>
        <w:rPr>
          <w:rFonts w:ascii="Arial" w:hAnsi="Arial" w:cs="Arial"/>
          <w:color w:val="000000" w:themeColor="text1"/>
          <w:sz w:val="20"/>
          <w:szCs w:val="20"/>
        </w:rPr>
      </w:pPr>
    </w:p>
    <w:p w14:paraId="52569E27" w14:textId="77777777" w:rsidR="008B29CE" w:rsidRPr="00983DE4" w:rsidRDefault="008B29CE">
      <w:pPr>
        <w:rPr>
          <w:rFonts w:ascii="Arial" w:hAnsi="Arial" w:cs="Arial"/>
          <w:color w:val="000000" w:themeColor="text1"/>
          <w:sz w:val="20"/>
          <w:szCs w:val="20"/>
        </w:rPr>
      </w:pPr>
    </w:p>
    <w:p w14:paraId="5FFE2E1C" w14:textId="77777777" w:rsidR="008B29CE" w:rsidRPr="00983DE4" w:rsidRDefault="008B29CE">
      <w:pPr>
        <w:rPr>
          <w:rFonts w:ascii="Arial" w:hAnsi="Arial" w:cs="Arial"/>
          <w:color w:val="000000" w:themeColor="text1"/>
          <w:sz w:val="20"/>
          <w:szCs w:val="20"/>
        </w:rPr>
      </w:pPr>
    </w:p>
    <w:p w14:paraId="353BD040" w14:textId="77777777" w:rsidR="008B29CE" w:rsidRPr="00983DE4" w:rsidRDefault="008B29CE">
      <w:pPr>
        <w:rPr>
          <w:rFonts w:ascii="Arial" w:hAnsi="Arial" w:cs="Arial"/>
          <w:color w:val="000000" w:themeColor="text1"/>
          <w:sz w:val="20"/>
          <w:szCs w:val="20"/>
        </w:rPr>
      </w:pPr>
    </w:p>
    <w:p w14:paraId="52B0E630" w14:textId="77777777" w:rsidR="008B29CE" w:rsidRPr="00983DE4" w:rsidRDefault="008B29CE">
      <w:pPr>
        <w:rPr>
          <w:rFonts w:ascii="Arial" w:hAnsi="Arial" w:cs="Arial"/>
          <w:color w:val="000000" w:themeColor="text1"/>
          <w:sz w:val="20"/>
          <w:szCs w:val="20"/>
        </w:rPr>
      </w:pPr>
    </w:p>
    <w:p w14:paraId="677BAF74" w14:textId="77777777" w:rsidR="008B29CE" w:rsidRPr="00983DE4" w:rsidRDefault="008B29CE">
      <w:pPr>
        <w:rPr>
          <w:rFonts w:ascii="Arial" w:hAnsi="Arial" w:cs="Arial"/>
          <w:color w:val="000000" w:themeColor="text1"/>
          <w:sz w:val="20"/>
          <w:szCs w:val="20"/>
        </w:rPr>
      </w:pPr>
    </w:p>
    <w:p w14:paraId="0F06E430" w14:textId="77777777" w:rsidR="008B29CE" w:rsidRPr="00983DE4" w:rsidRDefault="008B29CE">
      <w:pPr>
        <w:rPr>
          <w:rFonts w:ascii="Arial" w:hAnsi="Arial" w:cs="Arial"/>
          <w:color w:val="000000" w:themeColor="text1"/>
          <w:sz w:val="20"/>
          <w:szCs w:val="20"/>
        </w:rPr>
      </w:pPr>
    </w:p>
    <w:p w14:paraId="166CC042" w14:textId="77777777" w:rsidR="008B29CE" w:rsidRPr="00983DE4" w:rsidRDefault="008B29CE">
      <w:pPr>
        <w:rPr>
          <w:rFonts w:ascii="Arial" w:hAnsi="Arial" w:cs="Arial"/>
          <w:color w:val="000000" w:themeColor="text1"/>
          <w:sz w:val="20"/>
          <w:szCs w:val="20"/>
        </w:rPr>
      </w:pPr>
    </w:p>
    <w:p w14:paraId="65186E01" w14:textId="77777777" w:rsidR="008B29CE" w:rsidRPr="00983DE4" w:rsidRDefault="008B29CE">
      <w:pPr>
        <w:rPr>
          <w:rFonts w:ascii="Arial" w:hAnsi="Arial" w:cs="Arial"/>
          <w:color w:val="000000" w:themeColor="text1"/>
          <w:sz w:val="20"/>
          <w:szCs w:val="20"/>
        </w:rPr>
      </w:pPr>
    </w:p>
    <w:p w14:paraId="06D4D556" w14:textId="77777777" w:rsidR="00FD783F" w:rsidRPr="00983DE4" w:rsidRDefault="00FD783F" w:rsidP="00FD783F">
      <w:pPr>
        <w:spacing w:before="74"/>
        <w:rPr>
          <w:rFonts w:ascii="Arial" w:hAnsi="Arial" w:cs="Arial"/>
          <w:color w:val="000000" w:themeColor="text1"/>
          <w:sz w:val="20"/>
          <w:szCs w:val="20"/>
        </w:rPr>
      </w:pPr>
    </w:p>
    <w:p w14:paraId="2E08E909" w14:textId="77777777" w:rsidR="00FD783F" w:rsidRPr="00983DE4" w:rsidRDefault="00FD783F" w:rsidP="00FD783F">
      <w:pPr>
        <w:spacing w:before="74"/>
        <w:rPr>
          <w:rFonts w:ascii="Arial" w:hAnsi="Arial" w:cs="Arial"/>
          <w:color w:val="000000" w:themeColor="text1"/>
          <w:sz w:val="20"/>
          <w:szCs w:val="20"/>
        </w:rPr>
      </w:pPr>
    </w:p>
    <w:p w14:paraId="278781D7" w14:textId="77777777" w:rsidR="00273C70" w:rsidRPr="00983DE4" w:rsidRDefault="00273C70" w:rsidP="00FD783F">
      <w:pPr>
        <w:spacing w:before="74"/>
        <w:jc w:val="center"/>
        <w:rPr>
          <w:color w:val="000000" w:themeColor="text1"/>
          <w:sz w:val="36"/>
          <w:szCs w:val="36"/>
        </w:rPr>
      </w:pPr>
    </w:p>
    <w:p w14:paraId="7BD4A14F" w14:textId="77777777" w:rsidR="00273C70" w:rsidRPr="00983DE4" w:rsidRDefault="00273C70" w:rsidP="00FD783F">
      <w:pPr>
        <w:spacing w:before="74"/>
        <w:jc w:val="center"/>
        <w:rPr>
          <w:color w:val="000000" w:themeColor="text1"/>
          <w:sz w:val="36"/>
          <w:szCs w:val="36"/>
        </w:rPr>
      </w:pPr>
    </w:p>
    <w:p w14:paraId="76FC5455" w14:textId="77777777" w:rsidR="00273C70" w:rsidRPr="00983DE4" w:rsidRDefault="00273C70" w:rsidP="00FD783F">
      <w:pPr>
        <w:spacing w:before="74"/>
        <w:jc w:val="center"/>
        <w:rPr>
          <w:color w:val="000000" w:themeColor="text1"/>
          <w:sz w:val="36"/>
          <w:szCs w:val="36"/>
        </w:rPr>
      </w:pPr>
    </w:p>
    <w:p w14:paraId="28F564A7" w14:textId="77777777" w:rsidR="00273C70" w:rsidRPr="00983DE4" w:rsidRDefault="00273C70" w:rsidP="00FD783F">
      <w:pPr>
        <w:spacing w:before="74"/>
        <w:jc w:val="center"/>
        <w:rPr>
          <w:color w:val="000000" w:themeColor="text1"/>
          <w:sz w:val="36"/>
          <w:szCs w:val="36"/>
        </w:rPr>
      </w:pPr>
    </w:p>
    <w:p w14:paraId="7FD18F83" w14:textId="77777777" w:rsidR="008C1254" w:rsidRPr="00C04CC6" w:rsidRDefault="00A8525F" w:rsidP="004C6CEF">
      <w:pPr>
        <w:spacing w:before="74"/>
        <w:jc w:val="both"/>
        <w:rPr>
          <w:rFonts w:ascii="Arial" w:hAnsi="Arial" w:cs="Arial"/>
          <w:color w:val="000000" w:themeColor="text1"/>
        </w:rPr>
      </w:pPr>
      <w:r w:rsidRPr="00C04CC6">
        <w:rPr>
          <w:rFonts w:ascii="Arial" w:hAnsi="Arial" w:cs="Arial"/>
          <w:color w:val="000000" w:themeColor="text1"/>
        </w:rPr>
        <w:lastRenderedPageBreak/>
        <w:t>This Ordering Guide contains the information needed to use the Tiber Creek Consulting Information Technology Enterprise Solutions – 3 Services (ITES-3S) contract to obtain Information Technology services worldwide. The Tiber Creek Consulting ITES-3S contract</w:t>
      </w:r>
      <w:r w:rsidR="008C1254" w:rsidRPr="00C04CC6">
        <w:rPr>
          <w:rFonts w:ascii="Arial" w:hAnsi="Arial" w:cs="Arial"/>
          <w:color w:val="000000" w:themeColor="text1"/>
        </w:rPr>
        <w:t xml:space="preserve"> is structured as</w:t>
      </w:r>
      <w:r w:rsidRPr="00C04CC6">
        <w:rPr>
          <w:rFonts w:ascii="Arial" w:hAnsi="Arial" w:cs="Arial"/>
          <w:color w:val="000000" w:themeColor="text1"/>
        </w:rPr>
        <w:t xml:space="preserve"> Indefinite Delivery/Indefinite Quantity (ID</w:t>
      </w:r>
      <w:r w:rsidR="008C1254" w:rsidRPr="00C04CC6">
        <w:rPr>
          <w:rFonts w:ascii="Arial" w:hAnsi="Arial" w:cs="Arial"/>
          <w:color w:val="000000" w:themeColor="text1"/>
        </w:rPr>
        <w:t>/</w:t>
      </w:r>
      <w:r w:rsidRPr="00C04CC6">
        <w:rPr>
          <w:rFonts w:ascii="Arial" w:hAnsi="Arial" w:cs="Arial"/>
          <w:color w:val="000000" w:themeColor="text1"/>
        </w:rPr>
        <w:t>IQ) contract</w:t>
      </w:r>
      <w:r w:rsidR="008C1254" w:rsidRPr="00C04CC6">
        <w:rPr>
          <w:rFonts w:ascii="Arial" w:hAnsi="Arial" w:cs="Arial"/>
          <w:color w:val="000000" w:themeColor="text1"/>
        </w:rPr>
        <w:t>s</w:t>
      </w:r>
      <w:r w:rsidRPr="00C04CC6">
        <w:rPr>
          <w:rFonts w:ascii="Arial" w:hAnsi="Arial" w:cs="Arial"/>
          <w:color w:val="000000" w:themeColor="text1"/>
        </w:rPr>
        <w:t xml:space="preserve">, using task orders for acquisition of specified services. </w:t>
      </w:r>
    </w:p>
    <w:p w14:paraId="11611D90" w14:textId="77777777" w:rsidR="008C1254" w:rsidRPr="00C04CC6" w:rsidRDefault="008C1254" w:rsidP="004C6CEF">
      <w:pPr>
        <w:spacing w:before="74"/>
        <w:jc w:val="both"/>
        <w:rPr>
          <w:rFonts w:ascii="Arial" w:hAnsi="Arial" w:cs="Arial"/>
          <w:color w:val="000000" w:themeColor="text1"/>
        </w:rPr>
      </w:pPr>
    </w:p>
    <w:p w14:paraId="5DD83C2D" w14:textId="257B971E" w:rsidR="00A8525F" w:rsidRPr="00C04CC6" w:rsidRDefault="00A8525F" w:rsidP="004C6CEF">
      <w:pPr>
        <w:spacing w:before="74"/>
        <w:jc w:val="both"/>
        <w:rPr>
          <w:rFonts w:ascii="Arial" w:hAnsi="Arial" w:cs="Arial"/>
          <w:color w:val="000000" w:themeColor="text1"/>
        </w:rPr>
      </w:pPr>
      <w:r w:rsidRPr="00C04CC6">
        <w:rPr>
          <w:rFonts w:ascii="Arial" w:hAnsi="Arial" w:cs="Arial"/>
          <w:color w:val="000000" w:themeColor="text1"/>
        </w:rPr>
        <w:t>This contract is available to the Army, Department of Defense, and other Federal Agencies.</w:t>
      </w:r>
    </w:p>
    <w:p w14:paraId="33765A0E" w14:textId="77777777" w:rsidR="00A8525F" w:rsidRPr="00C04CC6" w:rsidRDefault="00A8525F" w:rsidP="004C6CEF">
      <w:pPr>
        <w:spacing w:before="74"/>
        <w:jc w:val="both"/>
        <w:rPr>
          <w:rFonts w:ascii="Arial" w:hAnsi="Arial" w:cs="Arial"/>
          <w:color w:val="000000" w:themeColor="text1"/>
        </w:rPr>
      </w:pPr>
    </w:p>
    <w:p w14:paraId="14733A96" w14:textId="5E26C62C" w:rsidR="00A8525F" w:rsidRPr="00C04CC6" w:rsidRDefault="00A8525F" w:rsidP="004C6CEF">
      <w:pPr>
        <w:spacing w:before="74"/>
        <w:jc w:val="both"/>
        <w:rPr>
          <w:rFonts w:ascii="Arial" w:hAnsi="Arial" w:cs="Arial"/>
          <w:color w:val="000000" w:themeColor="text1"/>
        </w:rPr>
      </w:pPr>
      <w:r w:rsidRPr="00C04CC6">
        <w:rPr>
          <w:rFonts w:ascii="Arial" w:hAnsi="Arial" w:cs="Arial"/>
          <w:color w:val="000000" w:themeColor="text1"/>
        </w:rPr>
        <w:t xml:space="preserve">Questions regarding this ordering guide and services available from Tiber Creek Consulting through the ITES-3S contract should be directed to the Tiber Creek </w:t>
      </w:r>
      <w:r w:rsidR="001D2F9D">
        <w:rPr>
          <w:rFonts w:ascii="Arial" w:hAnsi="Arial" w:cs="Arial"/>
          <w:color w:val="000000" w:themeColor="text1"/>
        </w:rPr>
        <w:t xml:space="preserve">Consulting </w:t>
      </w:r>
      <w:r w:rsidRPr="00C04CC6">
        <w:rPr>
          <w:rFonts w:ascii="Arial" w:hAnsi="Arial" w:cs="Arial"/>
          <w:color w:val="000000" w:themeColor="text1"/>
        </w:rPr>
        <w:t>ITES-3S Program Management Office (PMO).</w:t>
      </w:r>
    </w:p>
    <w:p w14:paraId="239B3E2C" w14:textId="77777777" w:rsidR="00A8525F" w:rsidRPr="00C04CC6" w:rsidRDefault="00A8525F" w:rsidP="004C6CEF">
      <w:pPr>
        <w:spacing w:before="74"/>
        <w:jc w:val="both"/>
        <w:rPr>
          <w:rFonts w:ascii="Arial" w:hAnsi="Arial" w:cs="Arial"/>
          <w:color w:val="000000" w:themeColor="text1"/>
        </w:rPr>
      </w:pPr>
    </w:p>
    <w:p w14:paraId="2461F138" w14:textId="0D5C7EC2" w:rsidR="00A8525F" w:rsidRPr="00C04CC6" w:rsidRDefault="00A8525F" w:rsidP="004C6CEF">
      <w:pPr>
        <w:spacing w:before="74"/>
        <w:jc w:val="both"/>
        <w:rPr>
          <w:rFonts w:ascii="Arial" w:hAnsi="Arial" w:cs="Arial"/>
          <w:color w:val="000000" w:themeColor="text1"/>
        </w:rPr>
      </w:pPr>
      <w:r w:rsidRPr="00C04CC6">
        <w:rPr>
          <w:rFonts w:ascii="Arial" w:hAnsi="Arial" w:cs="Arial"/>
          <w:color w:val="000000" w:themeColor="text1"/>
        </w:rPr>
        <w:t>Questions regarding guidelines and procedures for placing orders under</w:t>
      </w:r>
      <w:r w:rsidR="008C1254" w:rsidRPr="00C04CC6">
        <w:rPr>
          <w:rFonts w:ascii="Arial" w:hAnsi="Arial" w:cs="Arial"/>
          <w:color w:val="000000" w:themeColor="text1"/>
        </w:rPr>
        <w:t xml:space="preserve"> ITES-3S can be directed to </w:t>
      </w:r>
      <w:r w:rsidRPr="00C04CC6">
        <w:rPr>
          <w:rFonts w:ascii="Arial" w:hAnsi="Arial" w:cs="Arial"/>
          <w:color w:val="000000" w:themeColor="text1"/>
        </w:rPr>
        <w:t xml:space="preserve">Computer Hardware, Enterprise Software and Solutions (CHESS). Questions of a contractual nature should be directed to the Procuring Contracting Office (PCO), Army Contracting Command – Rock Island (ACC-RI). These guidelines will be revised, as needed, to improve the process of awarding and managing orders under the ITES-3s contracts. </w:t>
      </w:r>
    </w:p>
    <w:p w14:paraId="4B8985C1" w14:textId="77777777" w:rsidR="00A8525F" w:rsidRPr="00C04CC6" w:rsidRDefault="00A8525F" w:rsidP="00FD783F">
      <w:pPr>
        <w:spacing w:before="74"/>
        <w:jc w:val="center"/>
        <w:rPr>
          <w:rFonts w:ascii="Arial" w:hAnsi="Arial" w:cs="Arial"/>
          <w:color w:val="000000" w:themeColor="text1"/>
          <w:sz w:val="36"/>
          <w:szCs w:val="36"/>
        </w:rPr>
      </w:pPr>
    </w:p>
    <w:p w14:paraId="18ECC065" w14:textId="77777777" w:rsidR="005D7937" w:rsidRPr="003B7E4E" w:rsidRDefault="005D7937" w:rsidP="005D7937">
      <w:pPr>
        <w:spacing w:before="74"/>
        <w:rPr>
          <w:rFonts w:ascii="Arial" w:hAnsi="Arial" w:cs="Arial"/>
          <w:b/>
          <w:color w:val="000000" w:themeColor="text1"/>
        </w:rPr>
      </w:pPr>
      <w:r w:rsidRPr="003B7E4E">
        <w:rPr>
          <w:rFonts w:ascii="Arial" w:hAnsi="Arial" w:cs="Arial"/>
          <w:b/>
          <w:color w:val="000000" w:themeColor="text1"/>
        </w:rPr>
        <w:t>Tiber Creek Consulting ITES-3S Program Management Office</w:t>
      </w:r>
    </w:p>
    <w:p w14:paraId="4D9DADB2" w14:textId="69183686" w:rsidR="005D7937" w:rsidRPr="003B7E4E" w:rsidRDefault="005D7937" w:rsidP="005D7937">
      <w:pPr>
        <w:spacing w:before="74"/>
        <w:rPr>
          <w:rFonts w:ascii="Arial" w:hAnsi="Arial" w:cs="Arial"/>
          <w:color w:val="000000" w:themeColor="text1"/>
        </w:rPr>
      </w:pPr>
      <w:r w:rsidRPr="003B7E4E">
        <w:rPr>
          <w:rFonts w:ascii="Arial" w:hAnsi="Arial" w:cs="Arial"/>
          <w:color w:val="000000" w:themeColor="text1"/>
        </w:rPr>
        <w:t xml:space="preserve">ATTN: </w:t>
      </w:r>
      <w:r w:rsidR="00E93012">
        <w:rPr>
          <w:rFonts w:ascii="Arial" w:hAnsi="Arial" w:cs="Arial"/>
          <w:color w:val="000000" w:themeColor="text1"/>
        </w:rPr>
        <w:t>Michael Heffner</w:t>
      </w:r>
    </w:p>
    <w:p w14:paraId="351D58B0" w14:textId="77777777" w:rsidR="005D7937" w:rsidRPr="003B7E4E" w:rsidRDefault="005D7937" w:rsidP="005D7937">
      <w:pPr>
        <w:spacing w:before="74"/>
        <w:rPr>
          <w:rFonts w:ascii="Arial" w:hAnsi="Arial" w:cs="Arial"/>
          <w:color w:val="000000" w:themeColor="text1"/>
        </w:rPr>
      </w:pPr>
      <w:r w:rsidRPr="003B7E4E">
        <w:rPr>
          <w:rFonts w:ascii="Arial" w:hAnsi="Arial" w:cs="Arial"/>
          <w:color w:val="000000" w:themeColor="text1"/>
        </w:rPr>
        <w:t>12015 Lee Jackson Memorial Hwy.</w:t>
      </w:r>
    </w:p>
    <w:p w14:paraId="41E0154E" w14:textId="77777777" w:rsidR="005D7937" w:rsidRPr="003B7E4E" w:rsidRDefault="005D7937" w:rsidP="005D7937">
      <w:pPr>
        <w:spacing w:before="74"/>
        <w:rPr>
          <w:rFonts w:ascii="Arial" w:hAnsi="Arial" w:cs="Arial"/>
          <w:color w:val="000000" w:themeColor="text1"/>
        </w:rPr>
      </w:pPr>
      <w:r w:rsidRPr="003B7E4E">
        <w:rPr>
          <w:rFonts w:ascii="Arial" w:hAnsi="Arial" w:cs="Arial"/>
          <w:color w:val="000000" w:themeColor="text1"/>
        </w:rPr>
        <w:t>Suite 600</w:t>
      </w:r>
    </w:p>
    <w:p w14:paraId="4C9E221C" w14:textId="77777777" w:rsidR="005D7937" w:rsidRPr="003B7E4E" w:rsidRDefault="005D7937" w:rsidP="005D7937">
      <w:pPr>
        <w:spacing w:before="74"/>
        <w:rPr>
          <w:rFonts w:ascii="Arial" w:hAnsi="Arial" w:cs="Arial"/>
          <w:color w:val="000000" w:themeColor="text1"/>
        </w:rPr>
      </w:pPr>
      <w:r w:rsidRPr="003B7E4E">
        <w:rPr>
          <w:rFonts w:ascii="Arial" w:hAnsi="Arial" w:cs="Arial"/>
          <w:color w:val="000000" w:themeColor="text1"/>
        </w:rPr>
        <w:t>Fairfax, VA 22033</w:t>
      </w:r>
    </w:p>
    <w:p w14:paraId="698F5EAA" w14:textId="0964DC8B" w:rsidR="005D7937" w:rsidRPr="003B7E4E" w:rsidRDefault="00E93012" w:rsidP="005D7937">
      <w:pPr>
        <w:spacing w:before="74"/>
        <w:rPr>
          <w:rFonts w:ascii="Arial" w:hAnsi="Arial" w:cs="Arial"/>
          <w:color w:val="000000" w:themeColor="text1"/>
        </w:rPr>
      </w:pPr>
      <w:r>
        <w:rPr>
          <w:rFonts w:ascii="Arial" w:hAnsi="Arial" w:cs="Arial"/>
          <w:color w:val="000000" w:themeColor="text1"/>
        </w:rPr>
        <w:t>540-274-7525</w:t>
      </w:r>
    </w:p>
    <w:p w14:paraId="3C2F9F70" w14:textId="67EC47D6" w:rsidR="005D7937" w:rsidRPr="003B7E4E" w:rsidRDefault="00B24AAB" w:rsidP="005D7937">
      <w:pPr>
        <w:spacing w:before="74"/>
        <w:rPr>
          <w:rFonts w:ascii="Arial" w:hAnsi="Arial" w:cs="Arial"/>
          <w:color w:val="000000" w:themeColor="text1"/>
        </w:rPr>
      </w:pPr>
      <w:r>
        <w:rPr>
          <w:rStyle w:val="Hyperlink"/>
          <w:rFonts w:ascii="Arial" w:hAnsi="Arial" w:cs="Arial"/>
        </w:rPr>
        <w:fldChar w:fldCharType="begin"/>
      </w:r>
      <w:r>
        <w:rPr>
          <w:rStyle w:val="Hyperlink"/>
          <w:rFonts w:ascii="Arial" w:hAnsi="Arial" w:cs="Arial"/>
        </w:rPr>
        <w:instrText xml:space="preserve"> HYPERLINK "mailto:</w:instrText>
      </w:r>
      <w:r w:rsidRPr="00B24AAB">
        <w:rPr>
          <w:rStyle w:val="Hyperlink"/>
          <w:rFonts w:ascii="Arial" w:hAnsi="Arial" w:cs="Arial"/>
        </w:rPr>
        <w:instrText>ITES3SPMO@tibercreek.com</w:instrText>
      </w:r>
      <w:r>
        <w:rPr>
          <w:rStyle w:val="Hyperlink"/>
          <w:rFonts w:ascii="Arial" w:hAnsi="Arial" w:cs="Arial"/>
        </w:rPr>
        <w:instrText xml:space="preserve">" </w:instrText>
      </w:r>
      <w:r>
        <w:rPr>
          <w:rStyle w:val="Hyperlink"/>
          <w:rFonts w:ascii="Arial" w:hAnsi="Arial" w:cs="Arial"/>
        </w:rPr>
        <w:fldChar w:fldCharType="separate"/>
      </w:r>
      <w:r w:rsidRPr="00E44295">
        <w:rPr>
          <w:rStyle w:val="Hyperlink"/>
          <w:rFonts w:ascii="Arial" w:hAnsi="Arial" w:cs="Arial"/>
        </w:rPr>
        <w:t>ITES3SPMO@tibercreek.com</w:t>
      </w:r>
      <w:r>
        <w:rPr>
          <w:rStyle w:val="Hyperlink"/>
          <w:rFonts w:ascii="Arial" w:hAnsi="Arial" w:cs="Arial"/>
        </w:rPr>
        <w:fldChar w:fldCharType="end"/>
      </w:r>
      <w:r w:rsidR="005D7937" w:rsidRPr="003B7E4E">
        <w:rPr>
          <w:rFonts w:ascii="Arial" w:hAnsi="Arial" w:cs="Arial"/>
          <w:color w:val="000000" w:themeColor="text1"/>
        </w:rPr>
        <w:t xml:space="preserve"> </w:t>
      </w:r>
    </w:p>
    <w:p w14:paraId="0A0452F3" w14:textId="77777777" w:rsidR="005D7937" w:rsidRPr="003B7E4E" w:rsidRDefault="005D7937" w:rsidP="004C6CEF">
      <w:pPr>
        <w:spacing w:before="74"/>
        <w:rPr>
          <w:rFonts w:ascii="Arial" w:hAnsi="Arial" w:cs="Arial"/>
          <w:b/>
          <w:color w:val="000000" w:themeColor="text1"/>
        </w:rPr>
      </w:pPr>
    </w:p>
    <w:p w14:paraId="75DD1D2B" w14:textId="45E560A6" w:rsidR="00A8525F" w:rsidRPr="003B7E4E" w:rsidRDefault="004C6CEF" w:rsidP="004C6CEF">
      <w:pPr>
        <w:spacing w:before="74"/>
        <w:rPr>
          <w:rFonts w:ascii="Arial" w:hAnsi="Arial" w:cs="Arial"/>
          <w:b/>
          <w:color w:val="000000" w:themeColor="text1"/>
        </w:rPr>
      </w:pPr>
      <w:r w:rsidRPr="003B7E4E">
        <w:rPr>
          <w:rFonts w:ascii="Arial" w:hAnsi="Arial" w:cs="Arial"/>
          <w:b/>
          <w:color w:val="000000" w:themeColor="text1"/>
        </w:rPr>
        <w:t>CHESS</w:t>
      </w:r>
    </w:p>
    <w:p w14:paraId="59F923F5" w14:textId="6789CF92"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ATTN: SFAE-PS-CH</w:t>
      </w:r>
    </w:p>
    <w:p w14:paraId="0BB98757" w14:textId="1DE6836E"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9351 Hall Road, Bldg. 1456</w:t>
      </w:r>
    </w:p>
    <w:p w14:paraId="2CED125F" w14:textId="33453BBE"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Fort Belvoir, VA 22060-5526</w:t>
      </w:r>
    </w:p>
    <w:p w14:paraId="2F4CE04A" w14:textId="7DDCB1BD"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Toll Free Customer Line 1-888-232-4405</w:t>
      </w:r>
    </w:p>
    <w:p w14:paraId="0211BF18" w14:textId="4C3A069E" w:rsidR="004C6CEF" w:rsidRPr="003B7E4E" w:rsidRDefault="00C25BA0" w:rsidP="004C6CEF">
      <w:pPr>
        <w:spacing w:before="74"/>
        <w:rPr>
          <w:rFonts w:ascii="Arial" w:hAnsi="Arial" w:cs="Arial"/>
          <w:color w:val="000000" w:themeColor="text1"/>
        </w:rPr>
      </w:pPr>
      <w:hyperlink r:id="rId9" w:history="1">
        <w:r w:rsidR="004C6CEF" w:rsidRPr="003B7E4E">
          <w:rPr>
            <w:rStyle w:val="Hyperlink"/>
            <w:rFonts w:ascii="Arial" w:hAnsi="Arial" w:cs="Arial"/>
          </w:rPr>
          <w:t>armychess@mail.mil</w:t>
        </w:r>
      </w:hyperlink>
    </w:p>
    <w:p w14:paraId="169B9E72" w14:textId="77777777" w:rsidR="004C6CEF" w:rsidRPr="003B7E4E" w:rsidRDefault="004C6CEF" w:rsidP="004C6CEF">
      <w:pPr>
        <w:spacing w:before="74"/>
        <w:rPr>
          <w:rFonts w:ascii="Arial" w:hAnsi="Arial" w:cs="Arial"/>
          <w:color w:val="000000" w:themeColor="text1"/>
        </w:rPr>
      </w:pPr>
    </w:p>
    <w:p w14:paraId="691CA679" w14:textId="1C80664F" w:rsidR="004C6CEF" w:rsidRPr="003B7E4E" w:rsidRDefault="004C6CEF" w:rsidP="004C6CEF">
      <w:pPr>
        <w:spacing w:before="74"/>
        <w:rPr>
          <w:rFonts w:ascii="Arial" w:hAnsi="Arial" w:cs="Arial"/>
          <w:b/>
          <w:color w:val="000000" w:themeColor="text1"/>
        </w:rPr>
      </w:pPr>
      <w:r w:rsidRPr="003B7E4E">
        <w:rPr>
          <w:rFonts w:ascii="Arial" w:hAnsi="Arial" w:cs="Arial"/>
          <w:b/>
          <w:color w:val="000000" w:themeColor="text1"/>
        </w:rPr>
        <w:t>ACC-RI</w:t>
      </w:r>
    </w:p>
    <w:p w14:paraId="0B2B7050" w14:textId="620A14CE"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ATTN: CCRC-TA</w:t>
      </w:r>
    </w:p>
    <w:p w14:paraId="04E1B5DA" w14:textId="509B6CC6"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3055 Rodman Avenue</w:t>
      </w:r>
    </w:p>
    <w:p w14:paraId="37CD0DE9" w14:textId="67BC619D" w:rsidR="004C6CEF" w:rsidRPr="003B7E4E" w:rsidRDefault="004C6CEF" w:rsidP="004C6CEF">
      <w:pPr>
        <w:spacing w:before="74"/>
        <w:rPr>
          <w:rFonts w:ascii="Arial" w:hAnsi="Arial" w:cs="Arial"/>
          <w:color w:val="000000" w:themeColor="text1"/>
        </w:rPr>
      </w:pPr>
      <w:r w:rsidRPr="003B7E4E">
        <w:rPr>
          <w:rFonts w:ascii="Arial" w:hAnsi="Arial" w:cs="Arial"/>
          <w:color w:val="000000" w:themeColor="text1"/>
        </w:rPr>
        <w:t>Rock Island, IL 61299-8000</w:t>
      </w:r>
    </w:p>
    <w:p w14:paraId="18F80606" w14:textId="77777777" w:rsidR="003B7E4E" w:rsidRPr="003B7E4E" w:rsidRDefault="004C6CEF" w:rsidP="005D7937">
      <w:pPr>
        <w:spacing w:before="74"/>
        <w:rPr>
          <w:rFonts w:ascii="Arial" w:hAnsi="Arial" w:cs="Arial"/>
          <w:color w:val="000000" w:themeColor="text1"/>
        </w:rPr>
      </w:pPr>
      <w:r w:rsidRPr="003B7E4E">
        <w:rPr>
          <w:rFonts w:ascii="Arial" w:hAnsi="Arial" w:cs="Arial"/>
          <w:color w:val="000000" w:themeColor="text1"/>
        </w:rPr>
        <w:t>309-782-4886</w:t>
      </w:r>
    </w:p>
    <w:p w14:paraId="00BF59FD" w14:textId="7E0BE3C0" w:rsidR="005D7937" w:rsidRPr="003B7E4E" w:rsidRDefault="00C25BA0" w:rsidP="005D7937">
      <w:pPr>
        <w:spacing w:before="74"/>
        <w:rPr>
          <w:rFonts w:ascii="Arial" w:hAnsi="Arial" w:cs="Arial"/>
          <w:color w:val="000000" w:themeColor="text1"/>
        </w:rPr>
      </w:pPr>
      <w:hyperlink r:id="rId10" w:history="1">
        <w:r w:rsidR="00974B3E" w:rsidRPr="003B7E4E">
          <w:rPr>
            <w:rStyle w:val="Hyperlink"/>
            <w:rFonts w:ascii="Arial" w:hAnsi="Arial" w:cs="Arial"/>
          </w:rPr>
          <w:t>nathan.e.acree.civ@mail.mil</w:t>
        </w:r>
      </w:hyperlink>
    </w:p>
    <w:p w14:paraId="0A142ECB" w14:textId="47EBFCF3" w:rsidR="00FD783F" w:rsidRPr="00F97DDB" w:rsidRDefault="00FD783F" w:rsidP="005D7937">
      <w:pPr>
        <w:spacing w:before="74"/>
        <w:jc w:val="center"/>
        <w:rPr>
          <w:color w:val="000000" w:themeColor="text1"/>
          <w:sz w:val="28"/>
          <w:szCs w:val="28"/>
        </w:rPr>
      </w:pPr>
      <w:r w:rsidRPr="00983DE4">
        <w:rPr>
          <w:color w:val="000000" w:themeColor="text1"/>
          <w:sz w:val="36"/>
          <w:szCs w:val="36"/>
        </w:rPr>
        <w:lastRenderedPageBreak/>
        <w:t>TABLE OF CONTENTS</w:t>
      </w:r>
    </w:p>
    <w:p w14:paraId="4353D299" w14:textId="77777777" w:rsidR="00FD783F" w:rsidRPr="00983DE4" w:rsidRDefault="00FD783F" w:rsidP="00273C70">
      <w:pPr>
        <w:pStyle w:val="Heading4"/>
        <w:spacing w:before="253"/>
        <w:ind w:left="1244"/>
        <w:rPr>
          <w:color w:val="000000" w:themeColor="text1"/>
          <w:sz w:val="20"/>
          <w:szCs w:val="20"/>
        </w:rPr>
      </w:pPr>
      <w:r w:rsidRPr="00983DE4">
        <w:rPr>
          <w:color w:val="000000" w:themeColor="text1"/>
          <w:sz w:val="20"/>
          <w:szCs w:val="20"/>
        </w:rPr>
        <w:t>CHAPTER 1: ITES-3S GENERAL INFORMATION</w:t>
      </w:r>
    </w:p>
    <w:p w14:paraId="01C321E9" w14:textId="77777777" w:rsidR="00FD783F" w:rsidRPr="00983DE4" w:rsidRDefault="00FD783F" w:rsidP="00273C70">
      <w:pPr>
        <w:pStyle w:val="ListParagraph"/>
        <w:numPr>
          <w:ilvl w:val="0"/>
          <w:numId w:val="3"/>
        </w:numPr>
        <w:tabs>
          <w:tab w:val="left" w:pos="1965"/>
        </w:tabs>
        <w:spacing w:before="119" w:line="252" w:lineRule="exact"/>
        <w:rPr>
          <w:color w:val="000000" w:themeColor="text1"/>
          <w:sz w:val="20"/>
          <w:szCs w:val="20"/>
        </w:rPr>
      </w:pPr>
      <w:r w:rsidRPr="00983DE4">
        <w:rPr>
          <w:color w:val="000000" w:themeColor="text1"/>
          <w:sz w:val="20"/>
          <w:szCs w:val="20"/>
        </w:rPr>
        <w:t>Background</w:t>
      </w:r>
    </w:p>
    <w:p w14:paraId="35F89175" w14:textId="77777777" w:rsidR="00FD783F" w:rsidRPr="00983DE4" w:rsidRDefault="00FD783F" w:rsidP="00273C70">
      <w:pPr>
        <w:pStyle w:val="ListParagraph"/>
        <w:numPr>
          <w:ilvl w:val="0"/>
          <w:numId w:val="3"/>
        </w:numPr>
        <w:tabs>
          <w:tab w:val="left" w:pos="1965"/>
        </w:tabs>
        <w:spacing w:line="252" w:lineRule="exact"/>
        <w:rPr>
          <w:color w:val="000000" w:themeColor="text1"/>
          <w:sz w:val="20"/>
          <w:szCs w:val="20"/>
        </w:rPr>
      </w:pPr>
      <w:r w:rsidRPr="00983DE4">
        <w:rPr>
          <w:color w:val="000000" w:themeColor="text1"/>
          <w:sz w:val="20"/>
          <w:szCs w:val="20"/>
        </w:rPr>
        <w:t>Scope</w:t>
      </w:r>
    </w:p>
    <w:p w14:paraId="1BF0F69F" w14:textId="43482B68" w:rsidR="00FD783F" w:rsidRPr="00983DE4" w:rsidRDefault="00813084" w:rsidP="00273C70">
      <w:pPr>
        <w:pStyle w:val="ListParagraph"/>
        <w:numPr>
          <w:ilvl w:val="0"/>
          <w:numId w:val="3"/>
        </w:numPr>
        <w:tabs>
          <w:tab w:val="left" w:pos="1965"/>
        </w:tabs>
        <w:spacing w:before="2" w:line="252" w:lineRule="exact"/>
        <w:rPr>
          <w:color w:val="000000" w:themeColor="text1"/>
          <w:sz w:val="20"/>
          <w:szCs w:val="20"/>
        </w:rPr>
      </w:pPr>
      <w:r>
        <w:rPr>
          <w:color w:val="000000" w:themeColor="text1"/>
          <w:sz w:val="20"/>
          <w:szCs w:val="20"/>
        </w:rPr>
        <w:t>The Tiber Creek Consulting ITES-3S Team</w:t>
      </w:r>
    </w:p>
    <w:p w14:paraId="0631F653" w14:textId="77777777" w:rsidR="00FD783F" w:rsidRPr="00983DE4" w:rsidRDefault="00FD783F" w:rsidP="00273C70">
      <w:pPr>
        <w:pStyle w:val="ListParagraph"/>
        <w:numPr>
          <w:ilvl w:val="0"/>
          <w:numId w:val="3"/>
        </w:numPr>
        <w:tabs>
          <w:tab w:val="left" w:pos="1965"/>
        </w:tabs>
        <w:spacing w:line="252" w:lineRule="exact"/>
        <w:rPr>
          <w:color w:val="000000" w:themeColor="text1"/>
          <w:sz w:val="20"/>
          <w:szCs w:val="20"/>
        </w:rPr>
      </w:pPr>
      <w:r w:rsidRPr="00983DE4">
        <w:rPr>
          <w:color w:val="000000" w:themeColor="text1"/>
          <w:sz w:val="20"/>
          <w:szCs w:val="20"/>
        </w:rPr>
        <w:t>Contract</w:t>
      </w:r>
      <w:r w:rsidRPr="00983DE4">
        <w:rPr>
          <w:color w:val="000000" w:themeColor="text1"/>
          <w:spacing w:val="-2"/>
          <w:sz w:val="20"/>
          <w:szCs w:val="20"/>
        </w:rPr>
        <w:t xml:space="preserve"> </w:t>
      </w:r>
      <w:r w:rsidRPr="00983DE4">
        <w:rPr>
          <w:color w:val="000000" w:themeColor="text1"/>
          <w:sz w:val="20"/>
          <w:szCs w:val="20"/>
        </w:rPr>
        <w:t>Terms/Approach</w:t>
      </w:r>
    </w:p>
    <w:p w14:paraId="45C38958" w14:textId="77777777" w:rsidR="00FD783F" w:rsidRPr="00983DE4" w:rsidRDefault="00FD783F" w:rsidP="00273C70">
      <w:pPr>
        <w:pStyle w:val="ListParagraph"/>
        <w:numPr>
          <w:ilvl w:val="0"/>
          <w:numId w:val="3"/>
        </w:numPr>
        <w:tabs>
          <w:tab w:val="left" w:pos="1965"/>
        </w:tabs>
        <w:spacing w:line="252" w:lineRule="exact"/>
        <w:rPr>
          <w:color w:val="000000" w:themeColor="text1"/>
          <w:sz w:val="20"/>
          <w:szCs w:val="20"/>
        </w:rPr>
      </w:pPr>
      <w:r w:rsidRPr="00983DE4">
        <w:rPr>
          <w:color w:val="000000" w:themeColor="text1"/>
          <w:sz w:val="20"/>
          <w:szCs w:val="20"/>
        </w:rPr>
        <w:t>Performance-Based Service</w:t>
      </w:r>
      <w:r w:rsidRPr="00983DE4">
        <w:rPr>
          <w:color w:val="000000" w:themeColor="text1"/>
          <w:spacing w:val="-1"/>
          <w:sz w:val="20"/>
          <w:szCs w:val="20"/>
        </w:rPr>
        <w:t xml:space="preserve"> </w:t>
      </w:r>
      <w:r w:rsidRPr="00983DE4">
        <w:rPr>
          <w:color w:val="000000" w:themeColor="text1"/>
          <w:sz w:val="20"/>
          <w:szCs w:val="20"/>
        </w:rPr>
        <w:t>Acquisition</w:t>
      </w:r>
    </w:p>
    <w:p w14:paraId="7978E1D6" w14:textId="77777777" w:rsidR="00FD783F" w:rsidRPr="00983DE4" w:rsidRDefault="00FD783F" w:rsidP="00273C70">
      <w:pPr>
        <w:pStyle w:val="ListParagraph"/>
        <w:numPr>
          <w:ilvl w:val="0"/>
          <w:numId w:val="3"/>
        </w:numPr>
        <w:tabs>
          <w:tab w:val="left" w:pos="1965"/>
        </w:tabs>
        <w:spacing w:before="1" w:line="252" w:lineRule="exact"/>
        <w:rPr>
          <w:color w:val="000000" w:themeColor="text1"/>
          <w:sz w:val="20"/>
          <w:szCs w:val="20"/>
        </w:rPr>
      </w:pPr>
      <w:r w:rsidRPr="00983DE4">
        <w:rPr>
          <w:color w:val="000000" w:themeColor="text1"/>
          <w:sz w:val="20"/>
          <w:szCs w:val="20"/>
        </w:rPr>
        <w:t>Fair Opportunity to be</w:t>
      </w:r>
      <w:r w:rsidRPr="00983DE4">
        <w:rPr>
          <w:color w:val="000000" w:themeColor="text1"/>
          <w:spacing w:val="-4"/>
          <w:sz w:val="20"/>
          <w:szCs w:val="20"/>
        </w:rPr>
        <w:t xml:space="preserve"> </w:t>
      </w:r>
      <w:r w:rsidRPr="00983DE4">
        <w:rPr>
          <w:color w:val="000000" w:themeColor="text1"/>
          <w:sz w:val="20"/>
          <w:szCs w:val="20"/>
        </w:rPr>
        <w:t>Considered</w:t>
      </w:r>
    </w:p>
    <w:p w14:paraId="2D7CCC06" w14:textId="77777777" w:rsidR="00FD783F" w:rsidRPr="00983DE4" w:rsidRDefault="00FD783F" w:rsidP="00273C70">
      <w:pPr>
        <w:pStyle w:val="ListParagraph"/>
        <w:numPr>
          <w:ilvl w:val="0"/>
          <w:numId w:val="3"/>
        </w:numPr>
        <w:tabs>
          <w:tab w:val="left" w:pos="1965"/>
        </w:tabs>
        <w:spacing w:line="252" w:lineRule="exact"/>
        <w:rPr>
          <w:color w:val="000000" w:themeColor="text1"/>
          <w:sz w:val="20"/>
          <w:szCs w:val="20"/>
        </w:rPr>
      </w:pPr>
      <w:r w:rsidRPr="00983DE4">
        <w:rPr>
          <w:color w:val="000000" w:themeColor="text1"/>
          <w:sz w:val="20"/>
          <w:szCs w:val="20"/>
        </w:rPr>
        <w:t>Situations Requiring Hardware or Software</w:t>
      </w:r>
      <w:r w:rsidRPr="00983DE4">
        <w:rPr>
          <w:color w:val="000000" w:themeColor="text1"/>
          <w:spacing w:val="3"/>
          <w:sz w:val="20"/>
          <w:szCs w:val="20"/>
        </w:rPr>
        <w:t xml:space="preserve"> </w:t>
      </w:r>
      <w:r w:rsidRPr="00983DE4">
        <w:rPr>
          <w:color w:val="000000" w:themeColor="text1"/>
          <w:sz w:val="20"/>
          <w:szCs w:val="20"/>
        </w:rPr>
        <w:t>Acquisition</w:t>
      </w:r>
    </w:p>
    <w:p w14:paraId="27ABD0A2" w14:textId="77777777" w:rsidR="00FD783F" w:rsidRPr="00983DE4" w:rsidRDefault="00FD783F" w:rsidP="00273C70">
      <w:pPr>
        <w:pStyle w:val="BodyText"/>
        <w:spacing w:before="10"/>
        <w:rPr>
          <w:color w:val="000000" w:themeColor="text1"/>
          <w:sz w:val="20"/>
          <w:szCs w:val="20"/>
        </w:rPr>
      </w:pPr>
    </w:p>
    <w:p w14:paraId="056F9126" w14:textId="77777777" w:rsidR="00FD783F" w:rsidRPr="00983DE4" w:rsidRDefault="00FD783F" w:rsidP="00273C70">
      <w:pPr>
        <w:pStyle w:val="Heading4"/>
        <w:ind w:left="1244"/>
        <w:rPr>
          <w:color w:val="000000" w:themeColor="text1"/>
          <w:sz w:val="20"/>
          <w:szCs w:val="20"/>
        </w:rPr>
      </w:pPr>
      <w:r w:rsidRPr="00983DE4">
        <w:rPr>
          <w:color w:val="000000" w:themeColor="text1"/>
          <w:sz w:val="20"/>
          <w:szCs w:val="20"/>
        </w:rPr>
        <w:t>CHAPTER 2: ITES-3S ROLES AND RESPONSIBILITIES</w:t>
      </w:r>
    </w:p>
    <w:p w14:paraId="24201E6C" w14:textId="77777777" w:rsidR="00FD783F" w:rsidRPr="00983DE4" w:rsidRDefault="00FD783F" w:rsidP="00273C70">
      <w:pPr>
        <w:pStyle w:val="ListParagraph"/>
        <w:numPr>
          <w:ilvl w:val="0"/>
          <w:numId w:val="2"/>
        </w:numPr>
        <w:tabs>
          <w:tab w:val="left" w:pos="1965"/>
        </w:tabs>
        <w:spacing w:before="117"/>
        <w:rPr>
          <w:color w:val="000000" w:themeColor="text1"/>
          <w:sz w:val="20"/>
          <w:szCs w:val="20"/>
        </w:rPr>
      </w:pPr>
      <w:r w:rsidRPr="00983DE4">
        <w:rPr>
          <w:color w:val="000000" w:themeColor="text1"/>
          <w:sz w:val="20"/>
          <w:szCs w:val="20"/>
        </w:rPr>
        <w:t>Army Contracting Command – Rock</w:t>
      </w:r>
      <w:r w:rsidRPr="00983DE4">
        <w:rPr>
          <w:color w:val="000000" w:themeColor="text1"/>
          <w:spacing w:val="2"/>
          <w:sz w:val="20"/>
          <w:szCs w:val="20"/>
        </w:rPr>
        <w:t xml:space="preserve"> </w:t>
      </w:r>
      <w:r w:rsidRPr="00983DE4">
        <w:rPr>
          <w:color w:val="000000" w:themeColor="text1"/>
          <w:sz w:val="20"/>
          <w:szCs w:val="20"/>
        </w:rPr>
        <w:t>Island</w:t>
      </w:r>
    </w:p>
    <w:p w14:paraId="7F3BD0E0" w14:textId="77777777" w:rsidR="00FD783F" w:rsidRPr="00983DE4" w:rsidRDefault="00FD783F" w:rsidP="00273C70">
      <w:pPr>
        <w:pStyle w:val="ListParagraph"/>
        <w:numPr>
          <w:ilvl w:val="0"/>
          <w:numId w:val="2"/>
        </w:numPr>
        <w:tabs>
          <w:tab w:val="left" w:pos="1965"/>
        </w:tabs>
        <w:spacing w:before="1" w:line="252" w:lineRule="exact"/>
        <w:rPr>
          <w:color w:val="000000" w:themeColor="text1"/>
          <w:sz w:val="20"/>
          <w:szCs w:val="20"/>
        </w:rPr>
      </w:pPr>
      <w:r w:rsidRPr="00983DE4">
        <w:rPr>
          <w:color w:val="000000" w:themeColor="text1"/>
          <w:sz w:val="20"/>
          <w:szCs w:val="20"/>
        </w:rPr>
        <w:t>Computer Hardware, Enterprise Software and</w:t>
      </w:r>
      <w:r w:rsidRPr="00983DE4">
        <w:rPr>
          <w:color w:val="000000" w:themeColor="text1"/>
          <w:spacing w:val="-4"/>
          <w:sz w:val="20"/>
          <w:szCs w:val="20"/>
        </w:rPr>
        <w:t xml:space="preserve"> </w:t>
      </w:r>
      <w:r w:rsidRPr="00983DE4">
        <w:rPr>
          <w:color w:val="000000" w:themeColor="text1"/>
          <w:sz w:val="20"/>
          <w:szCs w:val="20"/>
        </w:rPr>
        <w:t>Solutions</w:t>
      </w:r>
    </w:p>
    <w:p w14:paraId="34C911B2" w14:textId="77777777" w:rsidR="00FD783F" w:rsidRPr="00983DE4" w:rsidRDefault="00FD783F" w:rsidP="00273C70">
      <w:pPr>
        <w:pStyle w:val="ListParagraph"/>
        <w:numPr>
          <w:ilvl w:val="0"/>
          <w:numId w:val="2"/>
        </w:numPr>
        <w:tabs>
          <w:tab w:val="left" w:pos="1965"/>
        </w:tabs>
        <w:spacing w:line="252" w:lineRule="exact"/>
        <w:rPr>
          <w:color w:val="000000" w:themeColor="text1"/>
          <w:sz w:val="20"/>
          <w:szCs w:val="20"/>
        </w:rPr>
      </w:pPr>
      <w:r w:rsidRPr="00983DE4">
        <w:rPr>
          <w:color w:val="000000" w:themeColor="text1"/>
          <w:sz w:val="20"/>
          <w:szCs w:val="20"/>
        </w:rPr>
        <w:t>Requiring Activity</w:t>
      </w:r>
    </w:p>
    <w:p w14:paraId="20B897EF" w14:textId="77777777" w:rsidR="00FD783F" w:rsidRPr="00983DE4" w:rsidRDefault="00FD783F" w:rsidP="00273C70">
      <w:pPr>
        <w:pStyle w:val="ListParagraph"/>
        <w:numPr>
          <w:ilvl w:val="0"/>
          <w:numId w:val="2"/>
        </w:numPr>
        <w:tabs>
          <w:tab w:val="left" w:pos="1965"/>
        </w:tabs>
        <w:spacing w:before="2" w:line="252" w:lineRule="exact"/>
        <w:rPr>
          <w:color w:val="000000" w:themeColor="text1"/>
          <w:sz w:val="20"/>
          <w:szCs w:val="20"/>
        </w:rPr>
      </w:pPr>
      <w:r w:rsidRPr="00983DE4">
        <w:rPr>
          <w:color w:val="000000" w:themeColor="text1"/>
          <w:sz w:val="20"/>
          <w:szCs w:val="20"/>
        </w:rPr>
        <w:t>Ordering Contracting</w:t>
      </w:r>
      <w:r w:rsidRPr="00983DE4">
        <w:rPr>
          <w:color w:val="000000" w:themeColor="text1"/>
          <w:spacing w:val="-1"/>
          <w:sz w:val="20"/>
          <w:szCs w:val="20"/>
        </w:rPr>
        <w:t xml:space="preserve"> </w:t>
      </w:r>
      <w:r w:rsidRPr="00983DE4">
        <w:rPr>
          <w:color w:val="000000" w:themeColor="text1"/>
          <w:sz w:val="20"/>
          <w:szCs w:val="20"/>
        </w:rPr>
        <w:t>Officer (OCO)</w:t>
      </w:r>
    </w:p>
    <w:p w14:paraId="64A95D20" w14:textId="77777777" w:rsidR="00FD783F" w:rsidRPr="00983DE4" w:rsidRDefault="00FD783F" w:rsidP="00273C70">
      <w:pPr>
        <w:pStyle w:val="ListParagraph"/>
        <w:numPr>
          <w:ilvl w:val="0"/>
          <w:numId w:val="2"/>
        </w:numPr>
        <w:tabs>
          <w:tab w:val="left" w:pos="1965"/>
        </w:tabs>
        <w:spacing w:line="252" w:lineRule="exact"/>
        <w:rPr>
          <w:color w:val="000000" w:themeColor="text1"/>
          <w:sz w:val="20"/>
          <w:szCs w:val="20"/>
        </w:rPr>
      </w:pPr>
      <w:r w:rsidRPr="00983DE4">
        <w:rPr>
          <w:color w:val="000000" w:themeColor="text1"/>
          <w:sz w:val="20"/>
          <w:szCs w:val="20"/>
        </w:rPr>
        <w:t>Ordering Contracting Officer’s</w:t>
      </w:r>
      <w:r w:rsidRPr="00983DE4">
        <w:rPr>
          <w:color w:val="000000" w:themeColor="text1"/>
          <w:spacing w:val="-2"/>
          <w:sz w:val="20"/>
          <w:szCs w:val="20"/>
        </w:rPr>
        <w:t xml:space="preserve"> </w:t>
      </w:r>
      <w:r w:rsidRPr="00983DE4">
        <w:rPr>
          <w:color w:val="000000" w:themeColor="text1"/>
          <w:sz w:val="20"/>
          <w:szCs w:val="20"/>
        </w:rPr>
        <w:t>Representative (OCOR)</w:t>
      </w:r>
    </w:p>
    <w:p w14:paraId="50668265" w14:textId="30A1C445" w:rsidR="00FD783F" w:rsidRPr="00983DE4" w:rsidRDefault="00813084" w:rsidP="00273C70">
      <w:pPr>
        <w:pStyle w:val="ListParagraph"/>
        <w:numPr>
          <w:ilvl w:val="0"/>
          <w:numId w:val="2"/>
        </w:numPr>
        <w:tabs>
          <w:tab w:val="left" w:pos="1965"/>
        </w:tabs>
        <w:spacing w:line="252" w:lineRule="exact"/>
        <w:rPr>
          <w:color w:val="000000" w:themeColor="text1"/>
          <w:sz w:val="20"/>
          <w:szCs w:val="20"/>
        </w:rPr>
      </w:pPr>
      <w:r>
        <w:rPr>
          <w:color w:val="000000" w:themeColor="text1"/>
          <w:sz w:val="20"/>
          <w:szCs w:val="20"/>
        </w:rPr>
        <w:t>Tiber Creek Consulting</w:t>
      </w:r>
    </w:p>
    <w:p w14:paraId="07A53A81" w14:textId="77777777" w:rsidR="00FD783F" w:rsidRPr="00983DE4" w:rsidRDefault="00FD783F" w:rsidP="00273C70">
      <w:pPr>
        <w:pStyle w:val="ListParagraph"/>
        <w:numPr>
          <w:ilvl w:val="0"/>
          <w:numId w:val="2"/>
        </w:numPr>
        <w:tabs>
          <w:tab w:val="left" w:pos="1965"/>
        </w:tabs>
        <w:spacing w:before="1"/>
        <w:rPr>
          <w:color w:val="000000" w:themeColor="text1"/>
          <w:sz w:val="20"/>
          <w:szCs w:val="20"/>
        </w:rPr>
      </w:pPr>
      <w:r w:rsidRPr="00983DE4">
        <w:rPr>
          <w:color w:val="000000" w:themeColor="text1"/>
          <w:sz w:val="20"/>
          <w:szCs w:val="20"/>
        </w:rPr>
        <w:t>Ombudsman</w:t>
      </w:r>
    </w:p>
    <w:p w14:paraId="68C22A39" w14:textId="77777777" w:rsidR="00FD783F" w:rsidRPr="00983DE4" w:rsidRDefault="00FD783F" w:rsidP="00273C70">
      <w:pPr>
        <w:pStyle w:val="BodyText"/>
        <w:spacing w:before="10"/>
        <w:rPr>
          <w:color w:val="000000" w:themeColor="text1"/>
          <w:sz w:val="20"/>
          <w:szCs w:val="20"/>
        </w:rPr>
      </w:pPr>
    </w:p>
    <w:p w14:paraId="7BDAB1DB" w14:textId="77777777" w:rsidR="00FD783F" w:rsidRPr="00983DE4" w:rsidRDefault="00FD783F" w:rsidP="00273C70">
      <w:pPr>
        <w:pStyle w:val="Heading4"/>
        <w:ind w:left="1244"/>
        <w:rPr>
          <w:color w:val="000000" w:themeColor="text1"/>
          <w:sz w:val="20"/>
          <w:szCs w:val="20"/>
        </w:rPr>
      </w:pPr>
      <w:r w:rsidRPr="00983DE4">
        <w:rPr>
          <w:color w:val="000000" w:themeColor="text1"/>
          <w:sz w:val="20"/>
          <w:szCs w:val="20"/>
        </w:rPr>
        <w:t>CHAPTER 3: ITES-3S ORDERING GUIDANCE</w:t>
      </w:r>
    </w:p>
    <w:p w14:paraId="0FE62702" w14:textId="77777777" w:rsidR="00FD783F" w:rsidRPr="00983DE4" w:rsidRDefault="00FD783F" w:rsidP="00273C70">
      <w:pPr>
        <w:pStyle w:val="ListParagraph"/>
        <w:numPr>
          <w:ilvl w:val="0"/>
          <w:numId w:val="1"/>
        </w:numPr>
        <w:tabs>
          <w:tab w:val="left" w:pos="1965"/>
        </w:tabs>
        <w:spacing w:before="116" w:line="252" w:lineRule="exact"/>
        <w:rPr>
          <w:color w:val="000000" w:themeColor="text1"/>
          <w:sz w:val="20"/>
          <w:szCs w:val="20"/>
        </w:rPr>
      </w:pPr>
      <w:r w:rsidRPr="00983DE4">
        <w:rPr>
          <w:color w:val="000000" w:themeColor="text1"/>
          <w:sz w:val="20"/>
          <w:szCs w:val="20"/>
        </w:rPr>
        <w:t>General</w:t>
      </w:r>
    </w:p>
    <w:p w14:paraId="0B73225D" w14:textId="77777777" w:rsidR="00FD783F" w:rsidRPr="00983DE4" w:rsidRDefault="00FD783F" w:rsidP="00273C70">
      <w:pPr>
        <w:pStyle w:val="ListParagraph"/>
        <w:numPr>
          <w:ilvl w:val="0"/>
          <w:numId w:val="1"/>
        </w:numPr>
        <w:tabs>
          <w:tab w:val="left" w:pos="1965"/>
        </w:tabs>
        <w:spacing w:line="252" w:lineRule="exact"/>
        <w:rPr>
          <w:color w:val="000000" w:themeColor="text1"/>
          <w:sz w:val="20"/>
          <w:szCs w:val="20"/>
        </w:rPr>
      </w:pPr>
      <w:r w:rsidRPr="00983DE4">
        <w:rPr>
          <w:color w:val="000000" w:themeColor="text1"/>
          <w:sz w:val="20"/>
          <w:szCs w:val="20"/>
        </w:rPr>
        <w:t>Pricing</w:t>
      </w:r>
    </w:p>
    <w:p w14:paraId="5AFA0AD2" w14:textId="77777777" w:rsidR="00FD783F" w:rsidRPr="00983DE4" w:rsidRDefault="00FD783F" w:rsidP="00273C70">
      <w:pPr>
        <w:pStyle w:val="ListParagraph"/>
        <w:numPr>
          <w:ilvl w:val="0"/>
          <w:numId w:val="1"/>
        </w:numPr>
        <w:tabs>
          <w:tab w:val="left" w:pos="1965"/>
        </w:tabs>
        <w:spacing w:before="2" w:line="252" w:lineRule="exact"/>
        <w:rPr>
          <w:color w:val="000000" w:themeColor="text1"/>
          <w:sz w:val="20"/>
          <w:szCs w:val="20"/>
        </w:rPr>
      </w:pPr>
      <w:r w:rsidRPr="00983DE4">
        <w:rPr>
          <w:color w:val="000000" w:themeColor="text1"/>
          <w:sz w:val="20"/>
          <w:szCs w:val="20"/>
        </w:rPr>
        <w:t>Order Forms and</w:t>
      </w:r>
      <w:r w:rsidRPr="00983DE4">
        <w:rPr>
          <w:color w:val="000000" w:themeColor="text1"/>
          <w:spacing w:val="-4"/>
          <w:sz w:val="20"/>
          <w:szCs w:val="20"/>
        </w:rPr>
        <w:t xml:space="preserve"> </w:t>
      </w:r>
      <w:r w:rsidRPr="00983DE4">
        <w:rPr>
          <w:color w:val="000000" w:themeColor="text1"/>
          <w:sz w:val="20"/>
          <w:szCs w:val="20"/>
        </w:rPr>
        <w:t>Numbering</w:t>
      </w:r>
    </w:p>
    <w:p w14:paraId="457E0D9B" w14:textId="77777777" w:rsidR="00FD783F" w:rsidRPr="00983DE4" w:rsidRDefault="00FD783F" w:rsidP="00273C70">
      <w:pPr>
        <w:pStyle w:val="ListParagraph"/>
        <w:numPr>
          <w:ilvl w:val="0"/>
          <w:numId w:val="1"/>
        </w:numPr>
        <w:tabs>
          <w:tab w:val="left" w:pos="1965"/>
        </w:tabs>
        <w:spacing w:line="252" w:lineRule="exact"/>
        <w:rPr>
          <w:color w:val="000000" w:themeColor="text1"/>
          <w:sz w:val="20"/>
          <w:szCs w:val="20"/>
        </w:rPr>
      </w:pPr>
      <w:r w:rsidRPr="00983DE4">
        <w:rPr>
          <w:color w:val="000000" w:themeColor="text1"/>
          <w:sz w:val="20"/>
          <w:szCs w:val="20"/>
        </w:rPr>
        <w:t>Delivery</w:t>
      </w:r>
      <w:r w:rsidRPr="00983DE4">
        <w:rPr>
          <w:color w:val="000000" w:themeColor="text1"/>
          <w:spacing w:val="-2"/>
          <w:sz w:val="20"/>
          <w:szCs w:val="20"/>
        </w:rPr>
        <w:t xml:space="preserve"> </w:t>
      </w:r>
      <w:r w:rsidRPr="00983DE4">
        <w:rPr>
          <w:color w:val="000000" w:themeColor="text1"/>
          <w:sz w:val="20"/>
          <w:szCs w:val="20"/>
        </w:rPr>
        <w:t>Requirements</w:t>
      </w:r>
    </w:p>
    <w:p w14:paraId="0FDCBBB1" w14:textId="77777777" w:rsidR="00FD783F" w:rsidRPr="00983DE4" w:rsidRDefault="00FD783F" w:rsidP="00273C70">
      <w:pPr>
        <w:pStyle w:val="ListParagraph"/>
        <w:numPr>
          <w:ilvl w:val="0"/>
          <w:numId w:val="1"/>
        </w:numPr>
        <w:tabs>
          <w:tab w:val="left" w:pos="1965"/>
        </w:tabs>
        <w:spacing w:before="1" w:line="253" w:lineRule="exact"/>
        <w:rPr>
          <w:color w:val="000000" w:themeColor="text1"/>
          <w:sz w:val="20"/>
          <w:szCs w:val="20"/>
        </w:rPr>
      </w:pPr>
      <w:r w:rsidRPr="00983DE4">
        <w:rPr>
          <w:color w:val="000000" w:themeColor="text1"/>
          <w:sz w:val="20"/>
          <w:szCs w:val="20"/>
        </w:rPr>
        <w:t>Security</w:t>
      </w:r>
      <w:r w:rsidRPr="00983DE4">
        <w:rPr>
          <w:color w:val="000000" w:themeColor="text1"/>
          <w:spacing w:val="-3"/>
          <w:sz w:val="20"/>
          <w:szCs w:val="20"/>
        </w:rPr>
        <w:t xml:space="preserve"> </w:t>
      </w:r>
      <w:r w:rsidRPr="00983DE4">
        <w:rPr>
          <w:color w:val="000000" w:themeColor="text1"/>
          <w:sz w:val="20"/>
          <w:szCs w:val="20"/>
        </w:rPr>
        <w:t>Considerations</w:t>
      </w:r>
    </w:p>
    <w:p w14:paraId="22193A9D" w14:textId="77777777" w:rsidR="00FD783F" w:rsidRPr="00983DE4" w:rsidRDefault="00FD783F" w:rsidP="00273C70">
      <w:pPr>
        <w:pStyle w:val="ListParagraph"/>
        <w:numPr>
          <w:ilvl w:val="0"/>
          <w:numId w:val="1"/>
        </w:numPr>
        <w:tabs>
          <w:tab w:val="left" w:pos="1965"/>
        </w:tabs>
        <w:spacing w:line="252" w:lineRule="exact"/>
        <w:rPr>
          <w:color w:val="000000" w:themeColor="text1"/>
          <w:sz w:val="20"/>
          <w:szCs w:val="20"/>
        </w:rPr>
      </w:pPr>
      <w:r w:rsidRPr="00983DE4">
        <w:rPr>
          <w:color w:val="000000" w:themeColor="text1"/>
          <w:sz w:val="20"/>
          <w:szCs w:val="20"/>
        </w:rPr>
        <w:t>Fair Opportunity to be</w:t>
      </w:r>
      <w:r w:rsidRPr="00983DE4">
        <w:rPr>
          <w:color w:val="000000" w:themeColor="text1"/>
          <w:spacing w:val="-4"/>
          <w:sz w:val="20"/>
          <w:szCs w:val="20"/>
        </w:rPr>
        <w:t xml:space="preserve"> </w:t>
      </w:r>
      <w:r w:rsidRPr="00983DE4">
        <w:rPr>
          <w:color w:val="000000" w:themeColor="text1"/>
          <w:sz w:val="20"/>
          <w:szCs w:val="20"/>
        </w:rPr>
        <w:t>Considered</w:t>
      </w:r>
    </w:p>
    <w:p w14:paraId="3CEA4D30" w14:textId="77777777" w:rsidR="00FD783F" w:rsidRPr="00983DE4" w:rsidRDefault="00FD783F" w:rsidP="00273C70">
      <w:pPr>
        <w:pStyle w:val="ListParagraph"/>
        <w:numPr>
          <w:ilvl w:val="0"/>
          <w:numId w:val="1"/>
        </w:numPr>
        <w:tabs>
          <w:tab w:val="left" w:pos="1965"/>
        </w:tabs>
        <w:spacing w:line="252" w:lineRule="exact"/>
        <w:rPr>
          <w:color w:val="000000" w:themeColor="text1"/>
          <w:sz w:val="20"/>
          <w:szCs w:val="20"/>
        </w:rPr>
      </w:pPr>
      <w:r w:rsidRPr="00983DE4">
        <w:rPr>
          <w:color w:val="000000" w:themeColor="text1"/>
          <w:sz w:val="20"/>
          <w:szCs w:val="20"/>
        </w:rPr>
        <w:t>Ordering</w:t>
      </w:r>
      <w:r w:rsidRPr="00983DE4">
        <w:rPr>
          <w:color w:val="000000" w:themeColor="text1"/>
          <w:spacing w:val="-1"/>
          <w:sz w:val="20"/>
          <w:szCs w:val="20"/>
        </w:rPr>
        <w:t xml:space="preserve"> </w:t>
      </w:r>
      <w:r w:rsidRPr="00983DE4">
        <w:rPr>
          <w:color w:val="000000" w:themeColor="text1"/>
          <w:sz w:val="20"/>
          <w:szCs w:val="20"/>
        </w:rPr>
        <w:t>Procedures</w:t>
      </w:r>
    </w:p>
    <w:p w14:paraId="039FEE1A" w14:textId="77777777" w:rsidR="00FD783F" w:rsidRPr="00983DE4" w:rsidRDefault="00FD783F" w:rsidP="00273C70">
      <w:pPr>
        <w:pStyle w:val="BodyText"/>
        <w:spacing w:before="10"/>
        <w:rPr>
          <w:color w:val="000000" w:themeColor="text1"/>
          <w:sz w:val="20"/>
          <w:szCs w:val="20"/>
        </w:rPr>
      </w:pPr>
    </w:p>
    <w:p w14:paraId="297E0FBF" w14:textId="77777777" w:rsidR="00FD783F" w:rsidRPr="00983DE4" w:rsidRDefault="00FD783F" w:rsidP="00273C70">
      <w:pPr>
        <w:pStyle w:val="Heading4"/>
        <w:ind w:left="1244"/>
        <w:rPr>
          <w:color w:val="000000" w:themeColor="text1"/>
          <w:sz w:val="20"/>
          <w:szCs w:val="20"/>
        </w:rPr>
      </w:pPr>
      <w:r w:rsidRPr="00983DE4">
        <w:rPr>
          <w:color w:val="000000" w:themeColor="text1"/>
          <w:sz w:val="20"/>
          <w:szCs w:val="20"/>
        </w:rPr>
        <w:t>ATTACHMENTS</w:t>
      </w:r>
    </w:p>
    <w:p w14:paraId="7F3BB766" w14:textId="77777777" w:rsidR="00C04CC6" w:rsidRDefault="00FD783F" w:rsidP="00C04CC6">
      <w:pPr>
        <w:pStyle w:val="BodyText"/>
        <w:ind w:left="1244" w:right="1401"/>
        <w:rPr>
          <w:color w:val="000000" w:themeColor="text1"/>
          <w:sz w:val="20"/>
          <w:szCs w:val="20"/>
        </w:rPr>
      </w:pPr>
      <w:r w:rsidRPr="00983DE4">
        <w:rPr>
          <w:color w:val="000000" w:themeColor="text1"/>
          <w:sz w:val="20"/>
          <w:szCs w:val="20"/>
        </w:rPr>
        <w:t xml:space="preserve">Attachment 1: ITES-3S Task Order Request Checklist and Instructions Example </w:t>
      </w:r>
    </w:p>
    <w:p w14:paraId="642EE3FB" w14:textId="30F7B473" w:rsidR="00FD783F" w:rsidRPr="00983DE4" w:rsidRDefault="00FD783F" w:rsidP="00C04CC6">
      <w:pPr>
        <w:pStyle w:val="BodyText"/>
        <w:ind w:left="1244" w:right="1401"/>
        <w:rPr>
          <w:color w:val="000000" w:themeColor="text1"/>
          <w:sz w:val="20"/>
          <w:szCs w:val="20"/>
        </w:rPr>
      </w:pPr>
      <w:r w:rsidRPr="00983DE4">
        <w:rPr>
          <w:color w:val="000000" w:themeColor="text1"/>
          <w:sz w:val="20"/>
          <w:szCs w:val="20"/>
        </w:rPr>
        <w:t>Attachment 2: Performance-Based Service Acquisition</w:t>
      </w:r>
    </w:p>
    <w:p w14:paraId="420A22D2" w14:textId="77777777" w:rsidR="00C04CC6" w:rsidRDefault="00FD783F" w:rsidP="00C04CC6">
      <w:pPr>
        <w:pStyle w:val="BodyText"/>
        <w:ind w:left="1244" w:right="3647"/>
        <w:rPr>
          <w:color w:val="000000" w:themeColor="text1"/>
          <w:sz w:val="20"/>
          <w:szCs w:val="20"/>
        </w:rPr>
      </w:pPr>
      <w:r w:rsidRPr="00983DE4">
        <w:rPr>
          <w:color w:val="000000" w:themeColor="text1"/>
          <w:sz w:val="20"/>
          <w:szCs w:val="20"/>
        </w:rPr>
        <w:t xml:space="preserve">Attachment 3: Format for Statement of Work Example </w:t>
      </w:r>
    </w:p>
    <w:p w14:paraId="75ED0CF7" w14:textId="19E69BF2" w:rsidR="00FD783F" w:rsidRPr="00983DE4" w:rsidRDefault="00FD783F" w:rsidP="00C04CC6">
      <w:pPr>
        <w:pStyle w:val="BodyText"/>
        <w:ind w:left="1244" w:right="3647"/>
        <w:rPr>
          <w:color w:val="000000" w:themeColor="text1"/>
          <w:sz w:val="20"/>
          <w:szCs w:val="20"/>
        </w:rPr>
      </w:pPr>
      <w:r w:rsidRPr="00983DE4">
        <w:rPr>
          <w:color w:val="000000" w:themeColor="text1"/>
          <w:sz w:val="20"/>
          <w:szCs w:val="20"/>
        </w:rPr>
        <w:t>Attachment 4: Format for Performance Work Statement Example Attachment 4A: Quality Assurance Surveillance Plan Example Attachment 5: Statement of Objectives Example</w:t>
      </w:r>
    </w:p>
    <w:p w14:paraId="29D264F0" w14:textId="77777777" w:rsidR="00C04CC6" w:rsidRDefault="00FD783F" w:rsidP="00C04CC6">
      <w:pPr>
        <w:pStyle w:val="BodyText"/>
        <w:ind w:left="1244" w:right="3658"/>
        <w:rPr>
          <w:color w:val="000000" w:themeColor="text1"/>
          <w:sz w:val="20"/>
          <w:szCs w:val="20"/>
        </w:rPr>
      </w:pPr>
      <w:r w:rsidRPr="00983DE4">
        <w:rPr>
          <w:color w:val="000000" w:themeColor="text1"/>
          <w:sz w:val="20"/>
          <w:szCs w:val="20"/>
        </w:rPr>
        <w:t xml:space="preserve">Attachment 6: ITES-3S Proposal Evaluation Plan Example </w:t>
      </w:r>
    </w:p>
    <w:p w14:paraId="22175871" w14:textId="077717C5" w:rsidR="00FD783F" w:rsidRPr="00983DE4" w:rsidRDefault="00FD783F" w:rsidP="00C04CC6">
      <w:pPr>
        <w:pStyle w:val="BodyText"/>
        <w:ind w:left="1244" w:right="3658"/>
        <w:rPr>
          <w:color w:val="000000" w:themeColor="text1"/>
          <w:sz w:val="20"/>
          <w:szCs w:val="20"/>
        </w:rPr>
      </w:pPr>
      <w:r w:rsidRPr="00983DE4">
        <w:rPr>
          <w:color w:val="000000" w:themeColor="text1"/>
          <w:sz w:val="20"/>
          <w:szCs w:val="20"/>
        </w:rPr>
        <w:t>Attachment 7: Letter Request for Task Order Proposals Example</w:t>
      </w:r>
    </w:p>
    <w:p w14:paraId="7ED7861A" w14:textId="77777777" w:rsidR="00C04CC6" w:rsidRDefault="00FD783F" w:rsidP="00C04CC6">
      <w:pPr>
        <w:pStyle w:val="BodyText"/>
        <w:ind w:left="1244" w:right="2004"/>
        <w:rPr>
          <w:color w:val="000000" w:themeColor="text1"/>
          <w:sz w:val="20"/>
          <w:szCs w:val="20"/>
        </w:rPr>
      </w:pPr>
      <w:r w:rsidRPr="00983DE4">
        <w:rPr>
          <w:color w:val="000000" w:themeColor="text1"/>
          <w:sz w:val="20"/>
          <w:szCs w:val="20"/>
        </w:rPr>
        <w:t xml:space="preserve">Attachment 8: Proposal Submission Instructions and Evaluation Criteria Example Attachment 9: ITES-3S Selection Recommendation Document Example </w:t>
      </w:r>
    </w:p>
    <w:p w14:paraId="74A8B280" w14:textId="2D4093B9" w:rsidR="00FD783F" w:rsidRPr="00983DE4" w:rsidRDefault="00FD783F" w:rsidP="00C04CC6">
      <w:pPr>
        <w:pStyle w:val="BodyText"/>
        <w:ind w:left="1244" w:right="2004"/>
        <w:rPr>
          <w:color w:val="000000" w:themeColor="text1"/>
        </w:rPr>
      </w:pPr>
      <w:r w:rsidRPr="00983DE4">
        <w:rPr>
          <w:color w:val="000000" w:themeColor="text1"/>
          <w:sz w:val="20"/>
          <w:szCs w:val="20"/>
        </w:rPr>
        <w:t>Attachment 10: ITES-3S Acronyms</w:t>
      </w:r>
    </w:p>
    <w:p w14:paraId="624CD45B" w14:textId="77777777" w:rsidR="00FD783F" w:rsidRPr="00983DE4" w:rsidRDefault="00FD783F" w:rsidP="00FD783F">
      <w:pPr>
        <w:tabs>
          <w:tab w:val="left" w:pos="4127"/>
          <w:tab w:val="left" w:pos="10624"/>
        </w:tabs>
        <w:spacing w:before="56"/>
        <w:rPr>
          <w:rFonts w:ascii="Arial" w:hAnsi="Arial" w:cs="Arial"/>
          <w:color w:val="000000" w:themeColor="text1"/>
          <w:sz w:val="20"/>
          <w:szCs w:val="20"/>
        </w:rPr>
      </w:pPr>
    </w:p>
    <w:p w14:paraId="1074F198" w14:textId="77777777" w:rsidR="008B29CE" w:rsidRPr="00983DE4" w:rsidRDefault="008B29CE">
      <w:pPr>
        <w:rPr>
          <w:rFonts w:ascii="Arial" w:hAnsi="Arial" w:cs="Arial"/>
          <w:color w:val="000000" w:themeColor="text1"/>
          <w:sz w:val="20"/>
          <w:szCs w:val="20"/>
        </w:rPr>
      </w:pPr>
    </w:p>
    <w:p w14:paraId="75B4F9D0" w14:textId="69233421" w:rsidR="00FD783F" w:rsidRPr="00983DE4" w:rsidRDefault="00FD783F">
      <w:pPr>
        <w:rPr>
          <w:rFonts w:ascii="Arial" w:hAnsi="Arial" w:cs="Arial"/>
          <w:color w:val="000000" w:themeColor="text1"/>
          <w:sz w:val="20"/>
          <w:szCs w:val="20"/>
        </w:rPr>
      </w:pPr>
    </w:p>
    <w:p w14:paraId="0693D18D" w14:textId="6FDAAF7D" w:rsidR="00273C70" w:rsidRPr="00983DE4" w:rsidRDefault="00273C70">
      <w:pPr>
        <w:rPr>
          <w:rFonts w:ascii="Arial" w:hAnsi="Arial" w:cs="Arial"/>
          <w:color w:val="000000" w:themeColor="text1"/>
          <w:sz w:val="20"/>
          <w:szCs w:val="20"/>
        </w:rPr>
      </w:pPr>
    </w:p>
    <w:p w14:paraId="338B4120" w14:textId="004E4611" w:rsidR="00273C70" w:rsidRPr="00983DE4" w:rsidRDefault="00273C70">
      <w:pPr>
        <w:rPr>
          <w:rFonts w:ascii="Arial" w:hAnsi="Arial" w:cs="Arial"/>
          <w:color w:val="000000" w:themeColor="text1"/>
          <w:sz w:val="20"/>
          <w:szCs w:val="20"/>
        </w:rPr>
      </w:pPr>
    </w:p>
    <w:p w14:paraId="55E29AB2" w14:textId="7155720F" w:rsidR="00273C70" w:rsidRPr="00983DE4" w:rsidRDefault="00273C70">
      <w:pPr>
        <w:rPr>
          <w:rFonts w:ascii="Arial" w:hAnsi="Arial" w:cs="Arial"/>
          <w:color w:val="000000" w:themeColor="text1"/>
          <w:sz w:val="20"/>
          <w:szCs w:val="20"/>
        </w:rPr>
      </w:pPr>
    </w:p>
    <w:p w14:paraId="7605980A" w14:textId="4FA6BBBB" w:rsidR="00273C70" w:rsidRPr="00983DE4" w:rsidRDefault="00273C70">
      <w:pPr>
        <w:rPr>
          <w:rFonts w:ascii="Arial" w:hAnsi="Arial" w:cs="Arial"/>
          <w:color w:val="000000" w:themeColor="text1"/>
          <w:sz w:val="20"/>
          <w:szCs w:val="20"/>
        </w:rPr>
      </w:pPr>
    </w:p>
    <w:p w14:paraId="4A7CD7C4" w14:textId="326E4415" w:rsidR="00273C70" w:rsidRPr="00983DE4" w:rsidRDefault="00273C70">
      <w:pPr>
        <w:rPr>
          <w:rFonts w:ascii="Arial" w:hAnsi="Arial" w:cs="Arial"/>
          <w:color w:val="000000" w:themeColor="text1"/>
          <w:sz w:val="20"/>
          <w:szCs w:val="20"/>
        </w:rPr>
      </w:pPr>
    </w:p>
    <w:p w14:paraId="4B36B737" w14:textId="77777777" w:rsidR="00273C70" w:rsidRPr="00983DE4" w:rsidRDefault="00273C70">
      <w:pPr>
        <w:rPr>
          <w:rFonts w:ascii="Arial" w:hAnsi="Arial" w:cs="Arial"/>
          <w:color w:val="000000" w:themeColor="text1"/>
          <w:sz w:val="20"/>
          <w:szCs w:val="20"/>
        </w:rPr>
      </w:pPr>
    </w:p>
    <w:p w14:paraId="7976AC3E" w14:textId="77777777" w:rsidR="0087152C" w:rsidRDefault="0087152C" w:rsidP="00FD783F">
      <w:pPr>
        <w:pStyle w:val="Heading4"/>
        <w:spacing w:before="253"/>
        <w:ind w:left="1244" w:hanging="1244"/>
        <w:rPr>
          <w:color w:val="000000" w:themeColor="text1"/>
        </w:rPr>
      </w:pPr>
    </w:p>
    <w:p w14:paraId="54C97F34" w14:textId="77777777" w:rsidR="00FD783F" w:rsidRPr="00983DE4" w:rsidRDefault="00FD783F" w:rsidP="00FD783F">
      <w:pPr>
        <w:pStyle w:val="Heading4"/>
        <w:spacing w:before="253"/>
        <w:ind w:left="1244" w:hanging="1244"/>
        <w:rPr>
          <w:color w:val="000000" w:themeColor="text1"/>
        </w:rPr>
      </w:pPr>
      <w:r w:rsidRPr="00983DE4">
        <w:rPr>
          <w:color w:val="000000" w:themeColor="text1"/>
        </w:rPr>
        <w:lastRenderedPageBreak/>
        <w:t>CHAPTER 1: ITES-3S GENERAL INFORMATION</w:t>
      </w:r>
    </w:p>
    <w:p w14:paraId="62A5FBD3" w14:textId="77777777" w:rsidR="00641085" w:rsidRPr="00983DE4" w:rsidRDefault="00641085" w:rsidP="00641085">
      <w:pPr>
        <w:pStyle w:val="Heading4"/>
        <w:ind w:left="720"/>
        <w:rPr>
          <w:color w:val="000000" w:themeColor="text1"/>
        </w:rPr>
      </w:pPr>
    </w:p>
    <w:p w14:paraId="45832FB1" w14:textId="3B412055" w:rsidR="00FD783F" w:rsidRPr="00983DE4" w:rsidRDefault="00FD783F" w:rsidP="00FD783F">
      <w:pPr>
        <w:pStyle w:val="Heading4"/>
        <w:numPr>
          <w:ilvl w:val="0"/>
          <w:numId w:val="5"/>
        </w:numPr>
        <w:rPr>
          <w:color w:val="000000" w:themeColor="text1"/>
        </w:rPr>
      </w:pPr>
      <w:r w:rsidRPr="00983DE4">
        <w:rPr>
          <w:color w:val="000000" w:themeColor="text1"/>
        </w:rPr>
        <w:t>Background</w:t>
      </w:r>
    </w:p>
    <w:p w14:paraId="4C823DE9" w14:textId="13285786" w:rsidR="00FD783F" w:rsidRPr="00983DE4" w:rsidRDefault="00FD783F" w:rsidP="00FD783F">
      <w:pPr>
        <w:pStyle w:val="BodyText"/>
        <w:spacing w:before="26" w:line="261" w:lineRule="auto"/>
        <w:ind w:left="720" w:right="819"/>
        <w:rPr>
          <w:color w:val="000000" w:themeColor="text1"/>
        </w:rPr>
      </w:pPr>
      <w:r w:rsidRPr="00983DE4">
        <w:rPr>
          <w:color w:val="000000" w:themeColor="text1"/>
        </w:rPr>
        <w:t>Information Technology Enterprise Solutions – 3 Services (ITES-3S) is a multiple award, ID/IQ contract vehicle. It is the Army’s primary source of IT-related services worldwide. The objective of the ITES-3S contracts is to meet the Army’s enterprise infrastructure and infostructure goals with a full range of innovative, world-class Information Technology (IT) support services and solutions at a fair and reasonable price. All DOD and other Federal agencies are authorized to use the contracts to satisfy their IT requirements.</w:t>
      </w:r>
    </w:p>
    <w:p w14:paraId="0DB26628" w14:textId="77777777" w:rsidR="00FD783F" w:rsidRPr="00983DE4" w:rsidRDefault="00FD783F" w:rsidP="00FD783F">
      <w:pPr>
        <w:pStyle w:val="BodyText"/>
        <w:spacing w:before="26" w:line="261" w:lineRule="auto"/>
        <w:ind w:left="720" w:right="819"/>
        <w:rPr>
          <w:color w:val="000000" w:themeColor="text1"/>
        </w:rPr>
      </w:pPr>
    </w:p>
    <w:p w14:paraId="19B4F5B7" w14:textId="5005405F" w:rsidR="00CD30B7" w:rsidRPr="00983DE4" w:rsidRDefault="00CD30B7" w:rsidP="00FD783F">
      <w:pPr>
        <w:pStyle w:val="BodyText"/>
        <w:spacing w:before="26" w:line="261" w:lineRule="auto"/>
        <w:ind w:left="720" w:right="819"/>
        <w:rPr>
          <w:color w:val="000000" w:themeColor="text1"/>
        </w:rPr>
      </w:pPr>
      <w:r w:rsidRPr="00983DE4">
        <w:rPr>
          <w:color w:val="000000" w:themeColor="text1"/>
        </w:rPr>
        <w:t>Working in partnership with the prime contractors, Army Computer Hardware, Enterprise Software and Solutions (CHESS</w:t>
      </w:r>
      <w:r w:rsidR="004607E9" w:rsidRPr="00983DE4">
        <w:rPr>
          <w:color w:val="000000" w:themeColor="text1"/>
        </w:rPr>
        <w:t>) manages</w:t>
      </w:r>
      <w:r w:rsidRPr="00983DE4">
        <w:rPr>
          <w:color w:val="000000" w:themeColor="text1"/>
        </w:rPr>
        <w:t xml:space="preserve"> the ITES-3S contracts, in coordination with the Army Contracting Command – Rock Island (ACC-RI) Contracting Center. </w:t>
      </w:r>
      <w:r w:rsidR="004607E9" w:rsidRPr="00983DE4">
        <w:rPr>
          <w:color w:val="000000" w:themeColor="text1"/>
        </w:rPr>
        <w:t xml:space="preserve">Users have a flexible means of meeting IT service needs quickly, efficiently, and cost-effectively. Orders may be placed </w:t>
      </w:r>
      <w:r w:rsidR="00C64C60">
        <w:rPr>
          <w:color w:val="000000" w:themeColor="text1"/>
        </w:rPr>
        <w:t xml:space="preserve">under the Tiber Creek Consulting ITES-3S contract </w:t>
      </w:r>
      <w:r w:rsidR="004607E9" w:rsidRPr="00983DE4">
        <w:rPr>
          <w:color w:val="000000" w:themeColor="text1"/>
        </w:rPr>
        <w:t>by any contracting officer from the aforementioned agencies. There is no fee to place orders against the ITES-3S contract.</w:t>
      </w:r>
    </w:p>
    <w:p w14:paraId="0CB8608C" w14:textId="77777777" w:rsidR="004607E9" w:rsidRPr="00983DE4" w:rsidRDefault="004607E9" w:rsidP="00FD783F">
      <w:pPr>
        <w:pStyle w:val="BodyText"/>
        <w:spacing w:before="26" w:line="261" w:lineRule="auto"/>
        <w:ind w:left="720" w:right="819"/>
        <w:rPr>
          <w:color w:val="000000" w:themeColor="text1"/>
        </w:rPr>
      </w:pPr>
    </w:p>
    <w:p w14:paraId="73E73770" w14:textId="29A7AEE4" w:rsidR="004607E9" w:rsidRPr="00983DE4" w:rsidRDefault="004607E9" w:rsidP="004607E9">
      <w:pPr>
        <w:pStyle w:val="Heading4"/>
        <w:numPr>
          <w:ilvl w:val="0"/>
          <w:numId w:val="5"/>
        </w:numPr>
        <w:rPr>
          <w:color w:val="000000" w:themeColor="text1"/>
        </w:rPr>
      </w:pPr>
      <w:r w:rsidRPr="00983DE4">
        <w:rPr>
          <w:color w:val="000000" w:themeColor="text1"/>
        </w:rPr>
        <w:t>Scope</w:t>
      </w:r>
    </w:p>
    <w:p w14:paraId="45186B59" w14:textId="77777777" w:rsidR="004607E9" w:rsidRPr="00983DE4" w:rsidRDefault="004607E9" w:rsidP="004607E9">
      <w:pPr>
        <w:pStyle w:val="BodyText"/>
        <w:spacing w:before="2"/>
        <w:ind w:left="720" w:right="706"/>
        <w:rPr>
          <w:color w:val="000000" w:themeColor="text1"/>
        </w:rPr>
      </w:pPr>
      <w:r w:rsidRPr="00983DE4">
        <w:rPr>
          <w:color w:val="000000" w:themeColor="text1"/>
        </w:rPr>
        <w:t xml:space="preserve">ITES-3S encompass a full range of innovative, world-class information technology support services and solutions at a reasonable price. Firm Fixed Price (FFP), Time and Materials (T&amp;M), and Cost Reimbursement (CR) Task Orders (TOs) are authorized under this contract. Contract </w:t>
      </w:r>
      <w:proofErr w:type="gramStart"/>
      <w:r w:rsidRPr="00983DE4">
        <w:rPr>
          <w:color w:val="000000" w:themeColor="text1"/>
        </w:rPr>
        <w:t>Line Item</w:t>
      </w:r>
      <w:proofErr w:type="gramEnd"/>
      <w:r w:rsidRPr="00983DE4">
        <w:rPr>
          <w:color w:val="000000" w:themeColor="text1"/>
        </w:rPr>
        <w:t xml:space="preserve"> Numbers (CLINs) cover the following services. </w:t>
      </w:r>
    </w:p>
    <w:p w14:paraId="54DAFFCF" w14:textId="77777777" w:rsidR="004607E9" w:rsidRPr="00983DE4" w:rsidRDefault="004607E9" w:rsidP="004607E9">
      <w:pPr>
        <w:pStyle w:val="BodyText"/>
        <w:spacing w:before="9"/>
        <w:ind w:left="720"/>
        <w:rPr>
          <w:color w:val="000000" w:themeColor="text1"/>
          <w:sz w:val="21"/>
        </w:rPr>
      </w:pPr>
    </w:p>
    <w:p w14:paraId="7094972A" w14:textId="77777777" w:rsidR="004607E9" w:rsidRPr="00983DE4" w:rsidRDefault="004607E9" w:rsidP="00F84CCC">
      <w:pPr>
        <w:pStyle w:val="ListParagraph"/>
        <w:numPr>
          <w:ilvl w:val="1"/>
          <w:numId w:val="4"/>
        </w:numPr>
        <w:tabs>
          <w:tab w:val="left" w:pos="1080"/>
        </w:tabs>
        <w:spacing w:before="1"/>
        <w:ind w:left="720" w:firstLine="0"/>
        <w:rPr>
          <w:color w:val="000000" w:themeColor="text1"/>
        </w:rPr>
      </w:pPr>
      <w:r w:rsidRPr="00983DE4">
        <w:rPr>
          <w:color w:val="000000" w:themeColor="text1"/>
        </w:rPr>
        <w:t>IT solution services</w:t>
      </w:r>
    </w:p>
    <w:p w14:paraId="0F7826D7" w14:textId="77777777" w:rsidR="004607E9" w:rsidRPr="00983DE4" w:rsidRDefault="004607E9" w:rsidP="00F84CCC">
      <w:pPr>
        <w:pStyle w:val="ListParagraph"/>
        <w:numPr>
          <w:ilvl w:val="1"/>
          <w:numId w:val="4"/>
        </w:numPr>
        <w:tabs>
          <w:tab w:val="left" w:pos="1080"/>
        </w:tabs>
        <w:spacing w:before="37"/>
        <w:ind w:left="720" w:firstLine="0"/>
        <w:rPr>
          <w:color w:val="000000" w:themeColor="text1"/>
        </w:rPr>
      </w:pPr>
      <w:r w:rsidRPr="00983DE4">
        <w:rPr>
          <w:color w:val="000000" w:themeColor="text1"/>
        </w:rPr>
        <w:t>IT Subject-Matter Expert (SME)</w:t>
      </w:r>
    </w:p>
    <w:p w14:paraId="0F76ADE5" w14:textId="77777777" w:rsidR="004607E9" w:rsidRPr="00983DE4" w:rsidRDefault="004607E9" w:rsidP="00F84CCC">
      <w:pPr>
        <w:pStyle w:val="ListParagraph"/>
        <w:numPr>
          <w:ilvl w:val="1"/>
          <w:numId w:val="4"/>
        </w:numPr>
        <w:tabs>
          <w:tab w:val="left" w:pos="1080"/>
        </w:tabs>
        <w:spacing w:before="36"/>
        <w:ind w:left="720" w:firstLine="0"/>
        <w:rPr>
          <w:color w:val="000000" w:themeColor="text1"/>
        </w:rPr>
      </w:pPr>
      <w:r w:rsidRPr="00983DE4">
        <w:rPr>
          <w:color w:val="000000" w:themeColor="text1"/>
        </w:rPr>
        <w:t>IT Functional Area Expert</w:t>
      </w:r>
      <w:r w:rsidRPr="00983DE4">
        <w:rPr>
          <w:color w:val="000000" w:themeColor="text1"/>
          <w:spacing w:val="-3"/>
        </w:rPr>
        <w:t xml:space="preserve"> </w:t>
      </w:r>
      <w:r w:rsidRPr="00983DE4">
        <w:rPr>
          <w:color w:val="000000" w:themeColor="text1"/>
        </w:rPr>
        <w:t>(FAE)</w:t>
      </w:r>
    </w:p>
    <w:p w14:paraId="56F9EEF9" w14:textId="77777777" w:rsidR="004607E9" w:rsidRPr="00983DE4" w:rsidRDefault="004607E9" w:rsidP="00F84CCC">
      <w:pPr>
        <w:pStyle w:val="ListParagraph"/>
        <w:numPr>
          <w:ilvl w:val="1"/>
          <w:numId w:val="4"/>
        </w:numPr>
        <w:tabs>
          <w:tab w:val="left" w:pos="1080"/>
        </w:tabs>
        <w:spacing w:before="35"/>
        <w:ind w:left="720" w:firstLine="0"/>
        <w:rPr>
          <w:color w:val="000000" w:themeColor="text1"/>
        </w:rPr>
      </w:pPr>
      <w:r w:rsidRPr="00983DE4">
        <w:rPr>
          <w:color w:val="000000" w:themeColor="text1"/>
        </w:rPr>
        <w:t>Incidental construction</w:t>
      </w:r>
    </w:p>
    <w:p w14:paraId="4D51BCEB" w14:textId="77777777" w:rsidR="004607E9" w:rsidRPr="00983DE4" w:rsidRDefault="004607E9" w:rsidP="00F84CCC">
      <w:pPr>
        <w:pStyle w:val="ListParagraph"/>
        <w:numPr>
          <w:ilvl w:val="1"/>
          <w:numId w:val="4"/>
        </w:numPr>
        <w:tabs>
          <w:tab w:val="left" w:pos="1080"/>
        </w:tabs>
        <w:spacing w:before="38"/>
        <w:ind w:left="720" w:firstLine="0"/>
        <w:rPr>
          <w:color w:val="000000" w:themeColor="text1"/>
        </w:rPr>
      </w:pPr>
      <w:r w:rsidRPr="00983DE4">
        <w:rPr>
          <w:color w:val="000000" w:themeColor="text1"/>
        </w:rPr>
        <w:t>Other direct costs</w:t>
      </w:r>
    </w:p>
    <w:p w14:paraId="53C963E1" w14:textId="77777777" w:rsidR="004607E9" w:rsidRPr="00983DE4" w:rsidRDefault="004607E9" w:rsidP="00F84CCC">
      <w:pPr>
        <w:pStyle w:val="ListParagraph"/>
        <w:numPr>
          <w:ilvl w:val="1"/>
          <w:numId w:val="4"/>
        </w:numPr>
        <w:tabs>
          <w:tab w:val="left" w:pos="1080"/>
        </w:tabs>
        <w:spacing w:before="35"/>
        <w:ind w:left="720" w:firstLine="0"/>
        <w:rPr>
          <w:color w:val="000000" w:themeColor="text1"/>
        </w:rPr>
      </w:pPr>
      <w:r w:rsidRPr="00983DE4">
        <w:rPr>
          <w:color w:val="000000" w:themeColor="text1"/>
        </w:rPr>
        <w:t>IT solution equipment</w:t>
      </w:r>
    </w:p>
    <w:p w14:paraId="700986C7" w14:textId="77777777" w:rsidR="004607E9" w:rsidRPr="00983DE4" w:rsidRDefault="004607E9" w:rsidP="00F84CCC">
      <w:pPr>
        <w:pStyle w:val="ListParagraph"/>
        <w:numPr>
          <w:ilvl w:val="1"/>
          <w:numId w:val="4"/>
        </w:numPr>
        <w:tabs>
          <w:tab w:val="left" w:pos="1080"/>
        </w:tabs>
        <w:spacing w:before="38"/>
        <w:ind w:left="720" w:firstLine="0"/>
        <w:rPr>
          <w:color w:val="000000" w:themeColor="text1"/>
        </w:rPr>
      </w:pPr>
      <w:r w:rsidRPr="00983DE4">
        <w:rPr>
          <w:color w:val="000000" w:themeColor="text1"/>
        </w:rPr>
        <w:t>Travel and per diem</w:t>
      </w:r>
    </w:p>
    <w:p w14:paraId="38846A8B" w14:textId="77777777" w:rsidR="004607E9" w:rsidRPr="00983DE4" w:rsidRDefault="004607E9" w:rsidP="00F84CCC">
      <w:pPr>
        <w:pStyle w:val="ListParagraph"/>
        <w:numPr>
          <w:ilvl w:val="1"/>
          <w:numId w:val="4"/>
        </w:numPr>
        <w:tabs>
          <w:tab w:val="left" w:pos="1080"/>
        </w:tabs>
        <w:spacing w:before="35"/>
        <w:ind w:left="720" w:firstLine="0"/>
        <w:rPr>
          <w:color w:val="000000" w:themeColor="text1"/>
        </w:rPr>
      </w:pPr>
      <w:r w:rsidRPr="00983DE4">
        <w:rPr>
          <w:color w:val="000000" w:themeColor="text1"/>
        </w:rPr>
        <w:t>IT solution software</w:t>
      </w:r>
    </w:p>
    <w:p w14:paraId="4AF81FDA" w14:textId="77777777" w:rsidR="004607E9" w:rsidRPr="00983DE4" w:rsidRDefault="004607E9" w:rsidP="00F84CCC">
      <w:pPr>
        <w:pStyle w:val="ListParagraph"/>
        <w:numPr>
          <w:ilvl w:val="1"/>
          <w:numId w:val="4"/>
        </w:numPr>
        <w:tabs>
          <w:tab w:val="left" w:pos="1080"/>
        </w:tabs>
        <w:spacing w:before="36"/>
        <w:ind w:left="720" w:firstLine="0"/>
        <w:rPr>
          <w:color w:val="000000" w:themeColor="text1"/>
        </w:rPr>
      </w:pPr>
      <w:r w:rsidRPr="00983DE4">
        <w:rPr>
          <w:color w:val="000000" w:themeColor="text1"/>
        </w:rPr>
        <w:t>IT solution – Other Direct Costs</w:t>
      </w:r>
      <w:r w:rsidRPr="00983DE4">
        <w:rPr>
          <w:color w:val="000000" w:themeColor="text1"/>
          <w:spacing w:val="-4"/>
        </w:rPr>
        <w:t xml:space="preserve"> </w:t>
      </w:r>
      <w:r w:rsidRPr="00983DE4">
        <w:rPr>
          <w:color w:val="000000" w:themeColor="text1"/>
        </w:rPr>
        <w:t>(ODCs)</w:t>
      </w:r>
    </w:p>
    <w:p w14:paraId="2BEAC15E" w14:textId="77777777" w:rsidR="004607E9" w:rsidRPr="00983DE4" w:rsidRDefault="004607E9" w:rsidP="004607E9">
      <w:pPr>
        <w:pStyle w:val="BodyText"/>
        <w:spacing w:before="8"/>
        <w:ind w:left="720"/>
        <w:rPr>
          <w:color w:val="000000" w:themeColor="text1"/>
          <w:sz w:val="20"/>
        </w:rPr>
      </w:pPr>
    </w:p>
    <w:p w14:paraId="6808FE73" w14:textId="2BE22C35" w:rsidR="004607E9" w:rsidRPr="00983DE4" w:rsidRDefault="004607E9" w:rsidP="004607E9">
      <w:pPr>
        <w:pStyle w:val="BodyText"/>
        <w:ind w:left="720" w:right="1193"/>
        <w:rPr>
          <w:color w:val="000000" w:themeColor="text1"/>
        </w:rPr>
      </w:pPr>
      <w:r w:rsidRPr="00983DE4">
        <w:rPr>
          <w:color w:val="000000" w:themeColor="text1"/>
        </w:rPr>
        <w:t xml:space="preserve">The types of services and solutions offered by ITES-3S fall under the following Task Areas:  Cybersecurity Services; Information Technology Services; Enterprise Design, Integration and Consolidation Services; Network/Systems Operation and Maintenance Services; Telecommunications/Systems Operation and Maintenance Services; Business Process Reengineering Services; IT Supply Chain Management Services; and IT Education &amp; Training Services. Copies of the </w:t>
      </w:r>
      <w:r w:rsidR="00585737">
        <w:rPr>
          <w:color w:val="000000" w:themeColor="text1"/>
        </w:rPr>
        <w:t xml:space="preserve">Tiber Creek Consulting </w:t>
      </w:r>
      <w:r w:rsidRPr="00983DE4">
        <w:rPr>
          <w:color w:val="000000" w:themeColor="text1"/>
        </w:rPr>
        <w:t xml:space="preserve">ITES-3S contracts can be found on the CHESS IT e-mart. The IT e-mart Web site </w:t>
      </w:r>
      <w:hyperlink r:id="rId11">
        <w:r w:rsidRPr="00983DE4">
          <w:rPr>
            <w:color w:val="000000" w:themeColor="text1"/>
          </w:rPr>
          <w:t xml:space="preserve">is https://chess.army.mil. </w:t>
        </w:r>
      </w:hyperlink>
      <w:r w:rsidRPr="00983DE4">
        <w:rPr>
          <w:color w:val="000000" w:themeColor="text1"/>
        </w:rPr>
        <w:t>Services will be acquired by issuing individual TOs.</w:t>
      </w:r>
    </w:p>
    <w:p w14:paraId="3C1670AC" w14:textId="77777777" w:rsidR="004607E9" w:rsidRPr="00983DE4" w:rsidRDefault="004607E9" w:rsidP="004607E9">
      <w:pPr>
        <w:pStyle w:val="BodyText"/>
        <w:ind w:left="720" w:right="1193"/>
        <w:rPr>
          <w:color w:val="000000" w:themeColor="text1"/>
        </w:rPr>
      </w:pPr>
    </w:p>
    <w:p w14:paraId="43ED49BB" w14:textId="77777777" w:rsidR="004607E9" w:rsidRPr="00983DE4" w:rsidRDefault="004607E9" w:rsidP="004607E9">
      <w:pPr>
        <w:pStyle w:val="BodyText"/>
        <w:ind w:left="720"/>
        <w:rPr>
          <w:color w:val="000000" w:themeColor="text1"/>
          <w:sz w:val="20"/>
        </w:rPr>
      </w:pPr>
      <w:r w:rsidRPr="00983DE4">
        <w:rPr>
          <w:color w:val="000000" w:themeColor="text1"/>
        </w:rPr>
        <w:t>Contract types will be determined IAW the FAR and Defense Federal Acquisition Regulation Supplement (DFARS) based on the circumstances of each order.</w:t>
      </w:r>
    </w:p>
    <w:p w14:paraId="3CB7D793" w14:textId="3CCF4BDA" w:rsidR="004607E9" w:rsidRPr="00983DE4" w:rsidRDefault="004607E9" w:rsidP="004607E9">
      <w:pPr>
        <w:pStyle w:val="BodyText"/>
        <w:spacing w:before="26" w:line="261" w:lineRule="auto"/>
        <w:ind w:left="360" w:right="819" w:firstLine="360"/>
        <w:rPr>
          <w:color w:val="000000" w:themeColor="text1"/>
        </w:rPr>
      </w:pPr>
    </w:p>
    <w:p w14:paraId="531F3532" w14:textId="62887D72" w:rsidR="001A4B65" w:rsidRPr="00983DE4" w:rsidRDefault="00172F24" w:rsidP="001A4B65">
      <w:pPr>
        <w:pStyle w:val="Heading4"/>
        <w:numPr>
          <w:ilvl w:val="0"/>
          <w:numId w:val="5"/>
        </w:numPr>
        <w:rPr>
          <w:color w:val="000000" w:themeColor="text1"/>
        </w:rPr>
      </w:pPr>
      <w:r>
        <w:rPr>
          <w:color w:val="000000" w:themeColor="text1"/>
        </w:rPr>
        <w:t>The Tiber Creek Consulting ITES-3S Team</w:t>
      </w:r>
    </w:p>
    <w:p w14:paraId="0CA3942E" w14:textId="5AE1B137" w:rsidR="001A4B65" w:rsidRDefault="001A4B65" w:rsidP="001F1D1D">
      <w:pPr>
        <w:pStyle w:val="BodyText"/>
        <w:spacing w:before="26" w:line="261" w:lineRule="auto"/>
        <w:ind w:left="720" w:right="819"/>
        <w:rPr>
          <w:rFonts w:eastAsiaTheme="minorHAnsi"/>
          <w:color w:val="000000" w:themeColor="text1"/>
          <w:lang w:bidi="ar-SA"/>
        </w:rPr>
      </w:pPr>
      <w:r w:rsidRPr="00983DE4">
        <w:rPr>
          <w:color w:val="000000" w:themeColor="text1"/>
        </w:rPr>
        <w:t>Tiber Creek Consulting was awarded a prime ITES-3S contract</w:t>
      </w:r>
      <w:r w:rsidR="001F1D1D">
        <w:rPr>
          <w:color w:val="000000" w:themeColor="text1"/>
        </w:rPr>
        <w:t xml:space="preserve">, </w:t>
      </w:r>
      <w:r w:rsidRPr="00983DE4">
        <w:rPr>
          <w:rFonts w:eastAsiaTheme="minorHAnsi"/>
          <w:color w:val="000000" w:themeColor="text1"/>
          <w:lang w:bidi="ar-SA"/>
        </w:rPr>
        <w:t>W52P1J-18-D-A097</w:t>
      </w:r>
      <w:r w:rsidR="001F1D1D">
        <w:rPr>
          <w:rFonts w:eastAsiaTheme="minorHAnsi"/>
          <w:color w:val="000000" w:themeColor="text1"/>
          <w:lang w:bidi="ar-SA"/>
        </w:rPr>
        <w:t xml:space="preserve">. </w:t>
      </w:r>
    </w:p>
    <w:p w14:paraId="1F58778E" w14:textId="77777777" w:rsidR="001F1D1D" w:rsidRPr="001F1D1D" w:rsidRDefault="001F1D1D" w:rsidP="001F1D1D">
      <w:pPr>
        <w:pStyle w:val="BodyText"/>
        <w:spacing w:before="26" w:line="261" w:lineRule="auto"/>
        <w:ind w:left="720" w:right="819"/>
        <w:rPr>
          <w:color w:val="000000" w:themeColor="text1"/>
        </w:rPr>
      </w:pPr>
    </w:p>
    <w:p w14:paraId="34BE6908" w14:textId="3C570EA8" w:rsidR="004607E9" w:rsidRPr="00983DE4" w:rsidRDefault="004607E9" w:rsidP="001A4B65">
      <w:pPr>
        <w:pStyle w:val="BodyText"/>
        <w:spacing w:before="26" w:line="261" w:lineRule="auto"/>
        <w:ind w:left="720" w:right="819"/>
        <w:rPr>
          <w:color w:val="000000" w:themeColor="text1"/>
        </w:rPr>
      </w:pPr>
    </w:p>
    <w:p w14:paraId="32B57A5A" w14:textId="7CEDF22B" w:rsidR="003228A7" w:rsidRPr="00983DE4" w:rsidRDefault="000E0C93" w:rsidP="003228A7">
      <w:pPr>
        <w:pStyle w:val="Heading4"/>
        <w:numPr>
          <w:ilvl w:val="0"/>
          <w:numId w:val="5"/>
        </w:numPr>
        <w:rPr>
          <w:color w:val="000000" w:themeColor="text1"/>
        </w:rPr>
      </w:pPr>
      <w:r w:rsidRPr="00983DE4">
        <w:rPr>
          <w:color w:val="000000" w:themeColor="text1"/>
        </w:rPr>
        <w:t>Contract Terms/Approach</w:t>
      </w:r>
    </w:p>
    <w:p w14:paraId="4B58D415" w14:textId="77777777" w:rsidR="000E0C93" w:rsidRPr="00983DE4" w:rsidRDefault="000E0C93" w:rsidP="000E0C93">
      <w:pPr>
        <w:pStyle w:val="BodyText"/>
        <w:spacing w:before="26" w:line="261" w:lineRule="auto"/>
        <w:ind w:left="720" w:right="819"/>
        <w:rPr>
          <w:color w:val="000000" w:themeColor="text1"/>
        </w:rPr>
      </w:pPr>
      <w:r w:rsidRPr="00983DE4">
        <w:rPr>
          <w:color w:val="000000" w:themeColor="text1"/>
        </w:rPr>
        <w:t xml:space="preserve">The </w:t>
      </w:r>
      <w:r w:rsidR="003228A7" w:rsidRPr="00983DE4">
        <w:rPr>
          <w:color w:val="000000" w:themeColor="text1"/>
        </w:rPr>
        <w:t>Tiber Creek Consulting</w:t>
      </w:r>
      <w:r w:rsidRPr="00983DE4">
        <w:rPr>
          <w:color w:val="000000" w:themeColor="text1"/>
        </w:rPr>
        <w:t xml:space="preserve"> ITES-3S contract has the following contract terms and provisions:</w:t>
      </w:r>
    </w:p>
    <w:p w14:paraId="3B104CFD" w14:textId="77777777" w:rsidR="000E0C93" w:rsidRPr="00983DE4" w:rsidRDefault="000E0C93" w:rsidP="000E0C93">
      <w:pPr>
        <w:pStyle w:val="BodyText"/>
        <w:spacing w:before="26" w:line="261" w:lineRule="auto"/>
        <w:ind w:left="720" w:right="819"/>
        <w:rPr>
          <w:color w:val="000000" w:themeColor="text1"/>
        </w:rPr>
      </w:pPr>
    </w:p>
    <w:tbl>
      <w:tblPr>
        <w:tblStyle w:val="TableGrid"/>
        <w:tblW w:w="0" w:type="auto"/>
        <w:tblInd w:w="720" w:type="dxa"/>
        <w:tblLook w:val="04A0" w:firstRow="1" w:lastRow="0" w:firstColumn="1" w:lastColumn="0" w:noHBand="0" w:noVBand="1"/>
      </w:tblPr>
      <w:tblGrid>
        <w:gridCol w:w="3708"/>
        <w:gridCol w:w="4379"/>
      </w:tblGrid>
      <w:tr w:rsidR="00983DE4" w:rsidRPr="00983DE4" w14:paraId="7AA7925B" w14:textId="77777777" w:rsidTr="000E0C93">
        <w:tc>
          <w:tcPr>
            <w:tcW w:w="3708" w:type="dxa"/>
          </w:tcPr>
          <w:p w14:paraId="4063510F" w14:textId="757169AF" w:rsidR="000E0C93" w:rsidRPr="00983DE4" w:rsidRDefault="000E0C93" w:rsidP="000E0C93">
            <w:pPr>
              <w:pStyle w:val="BodyText"/>
              <w:spacing w:before="26" w:line="261" w:lineRule="auto"/>
              <w:ind w:right="819"/>
              <w:rPr>
                <w:color w:val="000000" w:themeColor="text1"/>
              </w:rPr>
            </w:pPr>
            <w:r w:rsidRPr="00983DE4">
              <w:rPr>
                <w:color w:val="000000" w:themeColor="text1"/>
              </w:rPr>
              <w:t>Contract Terms</w:t>
            </w:r>
          </w:p>
        </w:tc>
        <w:tc>
          <w:tcPr>
            <w:tcW w:w="4379" w:type="dxa"/>
          </w:tcPr>
          <w:p w14:paraId="3D29762E" w14:textId="1AF0444B" w:rsidR="000E0C93" w:rsidRPr="00983DE4" w:rsidRDefault="000E0C93" w:rsidP="000E0C93">
            <w:pPr>
              <w:pStyle w:val="BodyText"/>
              <w:spacing w:before="26" w:line="261" w:lineRule="auto"/>
              <w:ind w:right="819"/>
              <w:rPr>
                <w:color w:val="000000" w:themeColor="text1"/>
              </w:rPr>
            </w:pPr>
            <w:r w:rsidRPr="00983DE4">
              <w:rPr>
                <w:color w:val="000000" w:themeColor="text1"/>
              </w:rPr>
              <w:t>ITES-3S</w:t>
            </w:r>
          </w:p>
        </w:tc>
      </w:tr>
      <w:tr w:rsidR="00983DE4" w:rsidRPr="00983DE4" w14:paraId="11739686" w14:textId="77777777" w:rsidTr="000E0C93">
        <w:tc>
          <w:tcPr>
            <w:tcW w:w="3708" w:type="dxa"/>
          </w:tcPr>
          <w:p w14:paraId="09A6B07D" w14:textId="023202C2" w:rsidR="000E0C93" w:rsidRPr="00983DE4" w:rsidRDefault="000E0C93" w:rsidP="000E0C93">
            <w:pPr>
              <w:pStyle w:val="BodyText"/>
              <w:spacing w:before="26" w:line="261" w:lineRule="auto"/>
              <w:ind w:right="819"/>
              <w:rPr>
                <w:color w:val="000000" w:themeColor="text1"/>
              </w:rPr>
            </w:pPr>
            <w:r w:rsidRPr="00983DE4">
              <w:rPr>
                <w:color w:val="000000" w:themeColor="text1"/>
              </w:rPr>
              <w:t>Contract Maximum</w:t>
            </w:r>
          </w:p>
        </w:tc>
        <w:tc>
          <w:tcPr>
            <w:tcW w:w="4379" w:type="dxa"/>
          </w:tcPr>
          <w:p w14:paraId="5ACD4F99" w14:textId="54F8F90A" w:rsidR="000E0C93" w:rsidRPr="00983DE4" w:rsidRDefault="000E0C93" w:rsidP="000E0C93">
            <w:pPr>
              <w:pStyle w:val="BodyText"/>
              <w:numPr>
                <w:ilvl w:val="0"/>
                <w:numId w:val="7"/>
              </w:numPr>
              <w:spacing w:before="26" w:line="261" w:lineRule="auto"/>
              <w:ind w:right="819"/>
              <w:rPr>
                <w:color w:val="000000" w:themeColor="text1"/>
              </w:rPr>
            </w:pPr>
            <w:r w:rsidRPr="00983DE4">
              <w:rPr>
                <w:color w:val="000000" w:themeColor="text1"/>
              </w:rPr>
              <w:t>$12,100,000,000, which is representative of the total requirement for the life of the contract.</w:t>
            </w:r>
          </w:p>
        </w:tc>
      </w:tr>
      <w:tr w:rsidR="00983DE4" w:rsidRPr="00983DE4" w14:paraId="30E07BC0" w14:textId="77777777" w:rsidTr="000E0C93">
        <w:tc>
          <w:tcPr>
            <w:tcW w:w="3708" w:type="dxa"/>
          </w:tcPr>
          <w:p w14:paraId="1A624269" w14:textId="53A08353" w:rsidR="000E0C93" w:rsidRPr="00983DE4" w:rsidRDefault="000E0C93" w:rsidP="000E0C93">
            <w:pPr>
              <w:pStyle w:val="BodyText"/>
              <w:spacing w:before="26" w:line="261" w:lineRule="auto"/>
              <w:ind w:right="819"/>
              <w:rPr>
                <w:color w:val="000000" w:themeColor="text1"/>
              </w:rPr>
            </w:pPr>
            <w:r w:rsidRPr="00983DE4">
              <w:rPr>
                <w:color w:val="000000" w:themeColor="text1"/>
              </w:rPr>
              <w:t>Period of Performance</w:t>
            </w:r>
          </w:p>
        </w:tc>
        <w:tc>
          <w:tcPr>
            <w:tcW w:w="4379" w:type="dxa"/>
          </w:tcPr>
          <w:p w14:paraId="469A84AB" w14:textId="624960E4" w:rsidR="000E0C93" w:rsidRPr="00983DE4" w:rsidRDefault="000E0C93" w:rsidP="000E0C93">
            <w:pPr>
              <w:pStyle w:val="BodyText"/>
              <w:numPr>
                <w:ilvl w:val="0"/>
                <w:numId w:val="7"/>
              </w:numPr>
              <w:spacing w:before="26" w:line="261" w:lineRule="auto"/>
              <w:ind w:right="819"/>
              <w:rPr>
                <w:color w:val="000000" w:themeColor="text1"/>
              </w:rPr>
            </w:pPr>
            <w:r w:rsidRPr="00983DE4">
              <w:rPr>
                <w:color w:val="000000" w:themeColor="text1"/>
              </w:rPr>
              <w:t>9 years which consists of one five-year base period and four one-year ordering periods.</w:t>
            </w:r>
          </w:p>
        </w:tc>
      </w:tr>
      <w:tr w:rsidR="00983DE4" w:rsidRPr="00983DE4" w14:paraId="291336B7" w14:textId="77777777" w:rsidTr="000E0C93">
        <w:tc>
          <w:tcPr>
            <w:tcW w:w="3708" w:type="dxa"/>
          </w:tcPr>
          <w:p w14:paraId="2EF8303F" w14:textId="4FDADF7F" w:rsidR="000E0C93" w:rsidRPr="00983DE4" w:rsidRDefault="000E0C93" w:rsidP="000E0C93">
            <w:pPr>
              <w:pStyle w:val="BodyText"/>
              <w:spacing w:before="26" w:line="261" w:lineRule="auto"/>
              <w:ind w:right="819"/>
              <w:rPr>
                <w:color w:val="000000" w:themeColor="text1"/>
              </w:rPr>
            </w:pPr>
            <w:r w:rsidRPr="00983DE4">
              <w:rPr>
                <w:color w:val="000000" w:themeColor="text1"/>
              </w:rPr>
              <w:t>Pricing Structure</w:t>
            </w:r>
          </w:p>
        </w:tc>
        <w:tc>
          <w:tcPr>
            <w:tcW w:w="4379" w:type="dxa"/>
          </w:tcPr>
          <w:p w14:paraId="7E7283C6" w14:textId="77777777" w:rsidR="000E0C93" w:rsidRPr="00983DE4" w:rsidRDefault="000E0C93" w:rsidP="000E0C93">
            <w:pPr>
              <w:pStyle w:val="BodyText"/>
              <w:numPr>
                <w:ilvl w:val="0"/>
                <w:numId w:val="7"/>
              </w:numPr>
              <w:spacing w:before="26" w:line="261" w:lineRule="auto"/>
              <w:ind w:right="819"/>
              <w:rPr>
                <w:color w:val="000000" w:themeColor="text1"/>
              </w:rPr>
            </w:pPr>
            <w:r w:rsidRPr="00983DE4">
              <w:rPr>
                <w:color w:val="000000" w:themeColor="text1"/>
              </w:rPr>
              <w:t>Firm Fixed Price (FFP)</w:t>
            </w:r>
          </w:p>
          <w:p w14:paraId="5D9ACE08" w14:textId="77777777" w:rsidR="000E0C93" w:rsidRPr="00983DE4" w:rsidRDefault="000E0C93" w:rsidP="000E0C93">
            <w:pPr>
              <w:pStyle w:val="BodyText"/>
              <w:numPr>
                <w:ilvl w:val="0"/>
                <w:numId w:val="7"/>
              </w:numPr>
              <w:spacing w:before="26" w:line="261" w:lineRule="auto"/>
              <w:ind w:right="819"/>
              <w:rPr>
                <w:color w:val="000000" w:themeColor="text1"/>
              </w:rPr>
            </w:pPr>
            <w:r w:rsidRPr="00983DE4">
              <w:rPr>
                <w:color w:val="000000" w:themeColor="text1"/>
              </w:rPr>
              <w:t>Time and Material (T&amp;M)</w:t>
            </w:r>
          </w:p>
          <w:p w14:paraId="025F9CE9" w14:textId="7F2C30E0" w:rsidR="000E0C93" w:rsidRPr="00983DE4" w:rsidRDefault="000E0C93" w:rsidP="000E0C93">
            <w:pPr>
              <w:pStyle w:val="BodyText"/>
              <w:numPr>
                <w:ilvl w:val="0"/>
                <w:numId w:val="7"/>
              </w:numPr>
              <w:spacing w:before="26" w:line="261" w:lineRule="auto"/>
              <w:ind w:right="819"/>
              <w:rPr>
                <w:color w:val="000000" w:themeColor="text1"/>
              </w:rPr>
            </w:pPr>
            <w:r w:rsidRPr="00983DE4">
              <w:rPr>
                <w:color w:val="000000" w:themeColor="text1"/>
              </w:rPr>
              <w:t>Cost Reimbursement (CR)</w:t>
            </w:r>
          </w:p>
        </w:tc>
      </w:tr>
      <w:tr w:rsidR="00983DE4" w:rsidRPr="00983DE4" w14:paraId="6E4039FC" w14:textId="77777777" w:rsidTr="000E0C93">
        <w:tc>
          <w:tcPr>
            <w:tcW w:w="3708" w:type="dxa"/>
          </w:tcPr>
          <w:p w14:paraId="6126DA6E" w14:textId="16DEDF60" w:rsidR="000E0C93" w:rsidRPr="00983DE4" w:rsidRDefault="000E0C93" w:rsidP="000E0C93">
            <w:pPr>
              <w:pStyle w:val="BodyText"/>
              <w:spacing w:before="26" w:line="261" w:lineRule="auto"/>
              <w:ind w:right="819"/>
              <w:rPr>
                <w:color w:val="000000" w:themeColor="text1"/>
              </w:rPr>
            </w:pPr>
            <w:r w:rsidRPr="00983DE4">
              <w:rPr>
                <w:color w:val="000000" w:themeColor="text1"/>
              </w:rPr>
              <w:t>Performance-Based Contracting</w:t>
            </w:r>
          </w:p>
        </w:tc>
        <w:tc>
          <w:tcPr>
            <w:tcW w:w="4379" w:type="dxa"/>
          </w:tcPr>
          <w:p w14:paraId="2A969789" w14:textId="5E679605" w:rsidR="000E0C93" w:rsidRPr="00983DE4" w:rsidRDefault="000E0C93" w:rsidP="000E0C93">
            <w:pPr>
              <w:pStyle w:val="BodyText"/>
              <w:numPr>
                <w:ilvl w:val="0"/>
                <w:numId w:val="8"/>
              </w:numPr>
              <w:spacing w:before="26" w:line="261" w:lineRule="auto"/>
              <w:ind w:right="819"/>
              <w:rPr>
                <w:color w:val="000000" w:themeColor="text1"/>
              </w:rPr>
            </w:pPr>
            <w:r w:rsidRPr="00983DE4">
              <w:rPr>
                <w:color w:val="000000" w:themeColor="text1"/>
              </w:rPr>
              <w:t>Preferred method for acquiring services.</w:t>
            </w:r>
          </w:p>
        </w:tc>
      </w:tr>
      <w:tr w:rsidR="00983DE4" w:rsidRPr="00983DE4" w14:paraId="7DF0336B" w14:textId="77777777" w:rsidTr="000E0C93">
        <w:tc>
          <w:tcPr>
            <w:tcW w:w="3708" w:type="dxa"/>
          </w:tcPr>
          <w:p w14:paraId="30FD62DF" w14:textId="5A3EECC9" w:rsidR="000E0C93" w:rsidRPr="00983DE4" w:rsidRDefault="000E0C93" w:rsidP="000E0C93">
            <w:pPr>
              <w:pStyle w:val="BodyText"/>
              <w:spacing w:before="26" w:line="261" w:lineRule="auto"/>
              <w:ind w:right="819"/>
              <w:rPr>
                <w:color w:val="000000" w:themeColor="text1"/>
              </w:rPr>
            </w:pPr>
            <w:r w:rsidRPr="00983DE4">
              <w:rPr>
                <w:color w:val="000000" w:themeColor="text1"/>
              </w:rPr>
              <w:t>Fair Opportunity to be Considered</w:t>
            </w:r>
          </w:p>
        </w:tc>
        <w:tc>
          <w:tcPr>
            <w:tcW w:w="4379" w:type="dxa"/>
          </w:tcPr>
          <w:p w14:paraId="03C6D544" w14:textId="39B2D2BF" w:rsidR="000E0C93" w:rsidRPr="00983DE4" w:rsidRDefault="000E0C93" w:rsidP="000E0C93">
            <w:pPr>
              <w:pStyle w:val="BodyText"/>
              <w:numPr>
                <w:ilvl w:val="0"/>
                <w:numId w:val="8"/>
              </w:numPr>
              <w:spacing w:before="26" w:line="261" w:lineRule="auto"/>
              <w:ind w:right="819"/>
              <w:rPr>
                <w:color w:val="000000" w:themeColor="text1"/>
              </w:rPr>
            </w:pPr>
            <w:r w:rsidRPr="00983DE4">
              <w:rPr>
                <w:color w:val="000000" w:themeColor="text1"/>
              </w:rPr>
              <w:t>Subject to FAR 16.505.</w:t>
            </w:r>
          </w:p>
        </w:tc>
      </w:tr>
      <w:tr w:rsidR="00983DE4" w:rsidRPr="00983DE4" w14:paraId="21312551" w14:textId="77777777" w:rsidTr="000E0C93">
        <w:tc>
          <w:tcPr>
            <w:tcW w:w="3708" w:type="dxa"/>
          </w:tcPr>
          <w:p w14:paraId="02F18609" w14:textId="3B0EC8F1" w:rsidR="000E0C93" w:rsidRPr="00983DE4" w:rsidRDefault="000E0C93" w:rsidP="000E0C93">
            <w:pPr>
              <w:pStyle w:val="BodyText"/>
              <w:spacing w:before="26" w:line="261" w:lineRule="auto"/>
              <w:ind w:right="819"/>
              <w:rPr>
                <w:color w:val="000000" w:themeColor="text1"/>
              </w:rPr>
            </w:pPr>
            <w:r w:rsidRPr="00983DE4">
              <w:rPr>
                <w:color w:val="000000" w:themeColor="text1"/>
              </w:rPr>
              <w:t>Ordering Guidance and Process</w:t>
            </w:r>
          </w:p>
        </w:tc>
        <w:tc>
          <w:tcPr>
            <w:tcW w:w="4379" w:type="dxa"/>
          </w:tcPr>
          <w:p w14:paraId="06AFCBFC" w14:textId="1569E4A7" w:rsidR="000E0C93" w:rsidRPr="00983DE4" w:rsidRDefault="005C18B0" w:rsidP="005C18B0">
            <w:pPr>
              <w:pStyle w:val="BodyText"/>
              <w:numPr>
                <w:ilvl w:val="0"/>
                <w:numId w:val="8"/>
              </w:numPr>
              <w:spacing w:before="26" w:line="261" w:lineRule="auto"/>
              <w:ind w:right="819"/>
              <w:rPr>
                <w:color w:val="000000" w:themeColor="text1"/>
              </w:rPr>
            </w:pPr>
            <w:r w:rsidRPr="00983DE4">
              <w:rPr>
                <w:color w:val="000000" w:themeColor="text1"/>
              </w:rPr>
              <w:t xml:space="preserve">See Chapter 3 Ordering Guide – Ordering Guidance. </w:t>
            </w:r>
          </w:p>
        </w:tc>
      </w:tr>
    </w:tbl>
    <w:p w14:paraId="77239A85" w14:textId="29CD10F5" w:rsidR="000E0C93" w:rsidRPr="00983DE4" w:rsidRDefault="003228A7" w:rsidP="000E0C93">
      <w:pPr>
        <w:pStyle w:val="BodyText"/>
        <w:spacing w:before="26" w:line="261" w:lineRule="auto"/>
        <w:ind w:left="720" w:right="819"/>
        <w:rPr>
          <w:color w:val="000000" w:themeColor="text1"/>
        </w:rPr>
      </w:pPr>
      <w:r w:rsidRPr="00983DE4">
        <w:rPr>
          <w:color w:val="000000" w:themeColor="text1"/>
        </w:rPr>
        <w:t xml:space="preserve"> </w:t>
      </w:r>
    </w:p>
    <w:p w14:paraId="746BA745" w14:textId="609F5608" w:rsidR="00B96887" w:rsidRPr="00983DE4" w:rsidRDefault="00B96887" w:rsidP="00B96887">
      <w:pPr>
        <w:pStyle w:val="Heading4"/>
        <w:numPr>
          <w:ilvl w:val="0"/>
          <w:numId w:val="5"/>
        </w:numPr>
        <w:rPr>
          <w:color w:val="000000" w:themeColor="text1"/>
        </w:rPr>
      </w:pPr>
      <w:r w:rsidRPr="00983DE4">
        <w:rPr>
          <w:color w:val="000000" w:themeColor="text1"/>
        </w:rPr>
        <w:t>Performance-based Service Acquisition (PBSA)</w:t>
      </w:r>
    </w:p>
    <w:p w14:paraId="6A648C57" w14:textId="77777777" w:rsidR="00B96887" w:rsidRPr="00983DE4" w:rsidRDefault="00B96887" w:rsidP="00B96887">
      <w:pPr>
        <w:pStyle w:val="BodyText"/>
        <w:spacing w:before="3"/>
        <w:ind w:left="720" w:right="706"/>
        <w:rPr>
          <w:color w:val="000000" w:themeColor="text1"/>
        </w:rPr>
      </w:pPr>
      <w:r w:rsidRPr="00983DE4">
        <w:rPr>
          <w:color w:val="000000" w:themeColor="text1"/>
        </w:rPr>
        <w:t>Performance-based Service Acquisition (PBSA) is an acquisition structured around the results to be achieved as opposed to the manner by which the work is to be performed. Orders placed under ITES-3S are not required to be performance-based under all circumstances; however, policy promulgated by the NDAA for FY 2001 (PL 106-398, section 821), FAR 37.102, and FAR 16.505(a), establishes PBSA as the preferred method for acquiring services. In addition, for DOD agencies, DFARS 237.170-2 requires higher-level approval for any acquisition of services that is not performance-based. Accordingly, it is expected that most ITES-3S orders will be performance-based. A Performance Work Statement (PWS) or Statement of Objectives (SOO) should be prepared to accompany the Task Order Request (TOR) to the ITES-3S contractors. Reference this Ordering Guide’s Attachments 2, 3, 4, and 5 for further information on PBSA and specific details and resources for the preparation of a PWS or SOO.</w:t>
      </w:r>
    </w:p>
    <w:p w14:paraId="60FD0078" w14:textId="5AD132F5" w:rsidR="00B96887" w:rsidRPr="00983DE4" w:rsidRDefault="00B96887" w:rsidP="00B96887">
      <w:pPr>
        <w:pStyle w:val="BodyText"/>
        <w:spacing w:before="26" w:line="261" w:lineRule="auto"/>
        <w:ind w:left="720" w:right="819"/>
        <w:rPr>
          <w:color w:val="000000" w:themeColor="text1"/>
        </w:rPr>
      </w:pPr>
    </w:p>
    <w:p w14:paraId="6DC05EF3" w14:textId="539340E6" w:rsidR="00D40500" w:rsidRPr="00983DE4" w:rsidRDefault="00D40500" w:rsidP="00D40500">
      <w:pPr>
        <w:pStyle w:val="Heading4"/>
        <w:numPr>
          <w:ilvl w:val="0"/>
          <w:numId w:val="5"/>
        </w:numPr>
        <w:rPr>
          <w:color w:val="000000" w:themeColor="text1"/>
        </w:rPr>
      </w:pPr>
      <w:r w:rsidRPr="00983DE4">
        <w:rPr>
          <w:color w:val="000000" w:themeColor="text1"/>
        </w:rPr>
        <w:t>Fair Opportunity to Be Considered</w:t>
      </w:r>
    </w:p>
    <w:p w14:paraId="2F6513C1" w14:textId="77777777" w:rsidR="00D40500" w:rsidRPr="00983DE4" w:rsidRDefault="00D40500" w:rsidP="00D40500">
      <w:pPr>
        <w:pStyle w:val="ListParagraph"/>
        <w:numPr>
          <w:ilvl w:val="1"/>
          <w:numId w:val="9"/>
        </w:numPr>
        <w:tabs>
          <w:tab w:val="left" w:pos="720"/>
          <w:tab w:val="left" w:pos="1080"/>
        </w:tabs>
        <w:spacing w:before="1"/>
        <w:ind w:left="1080" w:right="874"/>
        <w:rPr>
          <w:color w:val="000000" w:themeColor="text1"/>
        </w:rPr>
      </w:pPr>
      <w:r w:rsidRPr="00983DE4">
        <w:rPr>
          <w:color w:val="000000" w:themeColor="text1"/>
        </w:rPr>
        <w:t>IAW10 U.S. Code § 2304c(b) and FAR 16.505(b), the OCO must provide each ITES-3S contractor a fair opportunity to be considered for each order exceeding $3,000 unless an exception</w:t>
      </w:r>
      <w:r w:rsidRPr="00983DE4">
        <w:rPr>
          <w:color w:val="000000" w:themeColor="text1"/>
          <w:spacing w:val="-1"/>
        </w:rPr>
        <w:t xml:space="preserve"> </w:t>
      </w:r>
      <w:r w:rsidRPr="00983DE4">
        <w:rPr>
          <w:color w:val="000000" w:themeColor="text1"/>
        </w:rPr>
        <w:t>applies.</w:t>
      </w:r>
    </w:p>
    <w:p w14:paraId="53B3A875" w14:textId="77777777" w:rsidR="00D40500" w:rsidRPr="00983DE4" w:rsidRDefault="00D40500" w:rsidP="00D40500">
      <w:pPr>
        <w:pStyle w:val="ListParagraph"/>
        <w:numPr>
          <w:ilvl w:val="1"/>
          <w:numId w:val="9"/>
        </w:numPr>
        <w:tabs>
          <w:tab w:val="left" w:pos="720"/>
          <w:tab w:val="left" w:pos="1080"/>
        </w:tabs>
        <w:ind w:left="1080" w:right="880"/>
        <w:rPr>
          <w:color w:val="000000" w:themeColor="text1"/>
        </w:rPr>
      </w:pPr>
      <w:r w:rsidRPr="00983DE4">
        <w:rPr>
          <w:color w:val="000000" w:themeColor="text1"/>
        </w:rPr>
        <w:t>FAR 16.505, DFARS 216.5, and Chapter 3, Paragraph 6, below contain procedures on exceptions to the fair opportunity process, as well as details on the applicability and implementation of fair opportunity to be</w:t>
      </w:r>
      <w:r w:rsidRPr="00983DE4">
        <w:rPr>
          <w:color w:val="000000" w:themeColor="text1"/>
          <w:spacing w:val="-1"/>
        </w:rPr>
        <w:t xml:space="preserve"> </w:t>
      </w:r>
      <w:r w:rsidRPr="00983DE4">
        <w:rPr>
          <w:color w:val="000000" w:themeColor="text1"/>
        </w:rPr>
        <w:t>considered.</w:t>
      </w:r>
    </w:p>
    <w:p w14:paraId="02AD75F7" w14:textId="77777777" w:rsidR="00D40500" w:rsidRPr="00983DE4" w:rsidRDefault="00D40500" w:rsidP="00D40500">
      <w:pPr>
        <w:pStyle w:val="Heading4"/>
        <w:ind w:left="720"/>
        <w:rPr>
          <w:color w:val="000000" w:themeColor="text1"/>
        </w:rPr>
      </w:pPr>
    </w:p>
    <w:p w14:paraId="2B57FA8C" w14:textId="4EA291FC" w:rsidR="00D40500" w:rsidRPr="00983DE4" w:rsidRDefault="00D40500" w:rsidP="00D40500">
      <w:pPr>
        <w:pStyle w:val="Heading4"/>
        <w:numPr>
          <w:ilvl w:val="0"/>
          <w:numId w:val="5"/>
        </w:numPr>
        <w:rPr>
          <w:color w:val="000000" w:themeColor="text1"/>
        </w:rPr>
      </w:pPr>
      <w:r w:rsidRPr="00983DE4">
        <w:rPr>
          <w:color w:val="000000" w:themeColor="text1"/>
        </w:rPr>
        <w:t>Situations Requiring Hardware or Software Acquisition</w:t>
      </w:r>
    </w:p>
    <w:p w14:paraId="718661BD" w14:textId="77777777" w:rsidR="0055362F" w:rsidRPr="00983DE4" w:rsidRDefault="0055362F" w:rsidP="006C12EA">
      <w:pPr>
        <w:pStyle w:val="BodyText"/>
        <w:ind w:left="720" w:right="741"/>
        <w:rPr>
          <w:b/>
          <w:color w:val="000000" w:themeColor="text1"/>
        </w:rPr>
      </w:pPr>
    </w:p>
    <w:p w14:paraId="1C28CC40" w14:textId="77777777" w:rsidR="00A37889" w:rsidRPr="00983DE4" w:rsidRDefault="00A37889" w:rsidP="006C12EA">
      <w:pPr>
        <w:pStyle w:val="BodyText"/>
        <w:ind w:left="720" w:right="741"/>
        <w:rPr>
          <w:b/>
          <w:color w:val="000000" w:themeColor="text1"/>
        </w:rPr>
      </w:pPr>
      <w:r w:rsidRPr="00983DE4">
        <w:rPr>
          <w:b/>
          <w:color w:val="000000" w:themeColor="text1"/>
        </w:rPr>
        <w:lastRenderedPageBreak/>
        <w:t>Software</w:t>
      </w:r>
    </w:p>
    <w:p w14:paraId="0F7FD7E4" w14:textId="64306154" w:rsidR="006C12EA" w:rsidRPr="00983DE4" w:rsidRDefault="006C12EA" w:rsidP="006C12EA">
      <w:pPr>
        <w:pStyle w:val="BodyText"/>
        <w:ind w:left="720" w:right="741"/>
        <w:rPr>
          <w:color w:val="000000" w:themeColor="text1"/>
        </w:rPr>
      </w:pPr>
      <w:r w:rsidRPr="00983DE4">
        <w:rPr>
          <w:color w:val="000000" w:themeColor="text1"/>
        </w:rPr>
        <w:t>In situations where it is necessary to purchase new commercial software, including preloaded software, to satisfy the requirements of a particular task order (TO), Tiber Creek Consulting will first be required to review and utilize available DOD Enterprise Software Initiative (ESI)</w:t>
      </w:r>
      <w:r w:rsidRPr="00983DE4">
        <w:rPr>
          <w:color w:val="000000" w:themeColor="text1"/>
          <w:spacing w:val="22"/>
        </w:rPr>
        <w:t xml:space="preserve"> </w:t>
      </w:r>
      <w:r w:rsidRPr="00983DE4">
        <w:rPr>
          <w:color w:val="000000" w:themeColor="text1"/>
        </w:rPr>
        <w:t>agreements.</w:t>
      </w:r>
    </w:p>
    <w:p w14:paraId="2F12C88E" w14:textId="77777777" w:rsidR="00A37889" w:rsidRPr="00983DE4" w:rsidRDefault="00A37889" w:rsidP="006C12EA">
      <w:pPr>
        <w:pStyle w:val="BodyText"/>
        <w:ind w:left="720" w:right="741"/>
        <w:rPr>
          <w:color w:val="000000" w:themeColor="text1"/>
        </w:rPr>
      </w:pPr>
    </w:p>
    <w:p w14:paraId="76B0FB63" w14:textId="7F79F0D9" w:rsidR="00A37889" w:rsidRPr="00983DE4" w:rsidRDefault="00A37889" w:rsidP="00A37889">
      <w:pPr>
        <w:pStyle w:val="BodyText"/>
        <w:spacing w:before="77"/>
        <w:ind w:left="720" w:right="972"/>
        <w:rPr>
          <w:color w:val="000000" w:themeColor="text1"/>
        </w:rPr>
      </w:pPr>
      <w:r w:rsidRPr="00983DE4">
        <w:rPr>
          <w:color w:val="000000" w:themeColor="text1"/>
        </w:rPr>
        <w:t>If software is not available to Tiber Creek Consulting through a DOD ESI source, Tiber Creek Consulting shall be authorized to obtain the software through an alternate source. For Army users, a Statement of Non-Availability (</w:t>
      </w:r>
      <w:proofErr w:type="spellStart"/>
      <w:r w:rsidRPr="00983DE4">
        <w:rPr>
          <w:color w:val="000000" w:themeColor="text1"/>
        </w:rPr>
        <w:t>SoNA</w:t>
      </w:r>
      <w:proofErr w:type="spellEnd"/>
      <w:r w:rsidRPr="00983DE4">
        <w:rPr>
          <w:color w:val="000000" w:themeColor="text1"/>
        </w:rPr>
        <w:t xml:space="preserve">) is required from CHESS when acquiring non-ESI software regardless of the dollar value. The customer shall access the </w:t>
      </w:r>
      <w:proofErr w:type="spellStart"/>
      <w:r w:rsidRPr="00983DE4">
        <w:rPr>
          <w:color w:val="000000" w:themeColor="text1"/>
        </w:rPr>
        <w:t>SoNA</w:t>
      </w:r>
      <w:proofErr w:type="spellEnd"/>
      <w:r w:rsidRPr="00983DE4">
        <w:rPr>
          <w:color w:val="000000" w:themeColor="text1"/>
        </w:rPr>
        <w:t xml:space="preserve"> process, located on the IT e-mart at </w:t>
      </w:r>
      <w:hyperlink r:id="rId12">
        <w:r w:rsidRPr="00983DE4">
          <w:rPr>
            <w:color w:val="000000" w:themeColor="text1"/>
            <w:u w:val="single" w:color="0000FF"/>
          </w:rPr>
          <w:t>https://chess.army.mil/Content/Page/SONA</w:t>
        </w:r>
      </w:hyperlink>
      <w:r w:rsidRPr="00983DE4">
        <w:rPr>
          <w:color w:val="000000" w:themeColor="text1"/>
        </w:rPr>
        <w:t xml:space="preserve">. The </w:t>
      </w:r>
      <w:proofErr w:type="spellStart"/>
      <w:r w:rsidRPr="00983DE4">
        <w:rPr>
          <w:color w:val="000000" w:themeColor="text1"/>
        </w:rPr>
        <w:t>SoNA</w:t>
      </w:r>
      <w:proofErr w:type="spellEnd"/>
      <w:r w:rsidRPr="00983DE4">
        <w:rPr>
          <w:color w:val="000000" w:themeColor="text1"/>
        </w:rPr>
        <w:t xml:space="preserve"> should be included in the TO file upon award.</w:t>
      </w:r>
    </w:p>
    <w:p w14:paraId="7EA900AB" w14:textId="77777777" w:rsidR="00A37889" w:rsidRPr="00983DE4" w:rsidRDefault="00A37889" w:rsidP="00A37889">
      <w:pPr>
        <w:pStyle w:val="BodyText"/>
        <w:ind w:left="720"/>
        <w:rPr>
          <w:color w:val="000000" w:themeColor="text1"/>
        </w:rPr>
      </w:pPr>
    </w:p>
    <w:p w14:paraId="348B9C21" w14:textId="77777777" w:rsidR="00A37889" w:rsidRPr="00983DE4" w:rsidRDefault="00A37889" w:rsidP="00A37889">
      <w:pPr>
        <w:pStyle w:val="BodyText"/>
        <w:ind w:left="720" w:right="753"/>
        <w:rPr>
          <w:b/>
          <w:color w:val="000000" w:themeColor="text1"/>
        </w:rPr>
      </w:pPr>
      <w:r w:rsidRPr="00983DE4">
        <w:rPr>
          <w:color w:val="000000" w:themeColor="text1"/>
        </w:rPr>
        <w:t xml:space="preserve">For DOD users, a </w:t>
      </w:r>
      <w:proofErr w:type="gramStart"/>
      <w:r w:rsidRPr="00983DE4">
        <w:rPr>
          <w:color w:val="000000" w:themeColor="text1"/>
        </w:rPr>
        <w:t>Non-DOD</w:t>
      </w:r>
      <w:proofErr w:type="gramEnd"/>
      <w:r w:rsidRPr="00983DE4">
        <w:rPr>
          <w:color w:val="000000" w:themeColor="text1"/>
        </w:rPr>
        <w:t xml:space="preserve"> contract certification and approval is required for software buys, with the exception of the Microsoft Premier software IAW DFARS 217.78. This Non-DOD documentation is required because the ESI Blanket Purchase Agreements are established against General Services Administration (GSA) ID/IQs</w:t>
      </w:r>
      <w:r w:rsidRPr="00983DE4">
        <w:rPr>
          <w:b/>
          <w:color w:val="000000" w:themeColor="text1"/>
        </w:rPr>
        <w:t>.</w:t>
      </w:r>
    </w:p>
    <w:p w14:paraId="6AF16924" w14:textId="77777777" w:rsidR="00A37889" w:rsidRPr="00983DE4" w:rsidRDefault="00A37889" w:rsidP="00A37889">
      <w:pPr>
        <w:pStyle w:val="BodyText"/>
        <w:spacing w:before="9"/>
        <w:ind w:left="720"/>
        <w:rPr>
          <w:b/>
          <w:color w:val="000000" w:themeColor="text1"/>
          <w:sz w:val="21"/>
        </w:rPr>
      </w:pPr>
    </w:p>
    <w:p w14:paraId="4A5B6B09" w14:textId="77777777" w:rsidR="00A37889" w:rsidRPr="00983DE4" w:rsidRDefault="00A37889" w:rsidP="00A37889">
      <w:pPr>
        <w:pStyle w:val="Heading4"/>
        <w:ind w:left="720"/>
        <w:rPr>
          <w:color w:val="000000" w:themeColor="text1"/>
        </w:rPr>
      </w:pPr>
      <w:r w:rsidRPr="00983DE4">
        <w:rPr>
          <w:color w:val="000000" w:themeColor="text1"/>
        </w:rPr>
        <w:t>Related incidental Commercial off-the-shelf (COTS) Hardware and Software</w:t>
      </w:r>
    </w:p>
    <w:p w14:paraId="302613E8" w14:textId="1934B67C" w:rsidR="00A37889" w:rsidRPr="00983DE4" w:rsidRDefault="00A37889" w:rsidP="00A37889">
      <w:pPr>
        <w:pStyle w:val="BodyText"/>
        <w:spacing w:before="4"/>
        <w:ind w:left="720" w:right="837"/>
        <w:rPr>
          <w:color w:val="000000" w:themeColor="text1"/>
        </w:rPr>
      </w:pPr>
      <w:r w:rsidRPr="00983DE4">
        <w:rPr>
          <w:color w:val="000000" w:themeColor="text1"/>
        </w:rPr>
        <w:t xml:space="preserve">If related incidental hardware and software are required for a particular TO, the CHESS hardware contracts are the preferred source of supply. For Army users, it is the mandatory source for hardware and software IAW Army Federal Acquisition Regulation Supplement (AFARS) 5139.101. CHESS also has a representative sample list on its web site of Commercial IT Products and Services authorized for use by customers worldwide. A request for quote may be submitted for products not found on the CHESS site. If the hardware and related software required is not available from a CHESS contract or the authorized list, </w:t>
      </w:r>
      <w:r w:rsidR="0055362F" w:rsidRPr="00983DE4">
        <w:rPr>
          <w:color w:val="000000" w:themeColor="text1"/>
        </w:rPr>
        <w:t>Tiber Creek Consulting</w:t>
      </w:r>
      <w:r w:rsidRPr="00983DE4">
        <w:rPr>
          <w:color w:val="000000" w:themeColor="text1"/>
        </w:rPr>
        <w:t xml:space="preserve"> shall be authorized to obtain the hardware through an alternate source.</w:t>
      </w:r>
    </w:p>
    <w:p w14:paraId="3FD68ABD" w14:textId="77777777" w:rsidR="00A37889" w:rsidRPr="00983DE4" w:rsidRDefault="00A37889" w:rsidP="00A37889">
      <w:pPr>
        <w:pStyle w:val="BodyText"/>
        <w:spacing w:before="10"/>
        <w:ind w:left="720"/>
        <w:rPr>
          <w:color w:val="000000" w:themeColor="text1"/>
          <w:sz w:val="21"/>
        </w:rPr>
      </w:pPr>
    </w:p>
    <w:p w14:paraId="24955E3C" w14:textId="77777777" w:rsidR="00A37889" w:rsidRPr="00983DE4" w:rsidRDefault="00A37889" w:rsidP="00A874FD">
      <w:pPr>
        <w:pStyle w:val="BodyText"/>
        <w:tabs>
          <w:tab w:val="left" w:pos="1350"/>
        </w:tabs>
        <w:spacing w:before="1"/>
        <w:ind w:left="720" w:right="706"/>
        <w:rPr>
          <w:color w:val="000000" w:themeColor="text1"/>
        </w:rPr>
      </w:pPr>
      <w:r w:rsidRPr="00983DE4">
        <w:rPr>
          <w:color w:val="000000" w:themeColor="text1"/>
        </w:rPr>
        <w:t xml:space="preserve">For Army users, a </w:t>
      </w:r>
      <w:proofErr w:type="spellStart"/>
      <w:r w:rsidRPr="00983DE4">
        <w:rPr>
          <w:color w:val="000000" w:themeColor="text1"/>
        </w:rPr>
        <w:t>SoNA</w:t>
      </w:r>
      <w:proofErr w:type="spellEnd"/>
      <w:r w:rsidRPr="00983DE4">
        <w:rPr>
          <w:color w:val="000000" w:themeColor="text1"/>
        </w:rPr>
        <w:t xml:space="preserve"> is required for purchase of products from another source regardless of dollar value. The listing of COTS hardware available from CHESS sources can be viewed on the IT e-mart at </w:t>
      </w:r>
      <w:hyperlink r:id="rId13">
        <w:r w:rsidRPr="00983DE4">
          <w:rPr>
            <w:color w:val="000000" w:themeColor="text1"/>
          </w:rPr>
          <w:t>https://chess.army.mil</w:t>
        </w:r>
      </w:hyperlink>
      <w:r w:rsidRPr="00983DE4">
        <w:rPr>
          <w:color w:val="000000" w:themeColor="text1"/>
        </w:rPr>
        <w:t xml:space="preserve">. The customer shall access the </w:t>
      </w:r>
      <w:proofErr w:type="spellStart"/>
      <w:r w:rsidRPr="00983DE4">
        <w:rPr>
          <w:color w:val="000000" w:themeColor="text1"/>
        </w:rPr>
        <w:t>SoNA</w:t>
      </w:r>
      <w:proofErr w:type="spellEnd"/>
      <w:r w:rsidRPr="00983DE4">
        <w:rPr>
          <w:color w:val="000000" w:themeColor="text1"/>
        </w:rPr>
        <w:t xml:space="preserve"> process, located on the IT e-mart at </w:t>
      </w:r>
      <w:hyperlink r:id="rId14">
        <w:r w:rsidRPr="00983DE4">
          <w:rPr>
            <w:color w:val="000000" w:themeColor="text1"/>
          </w:rPr>
          <w:t>https://chess.army.mil/Content/Page/SONA</w:t>
        </w:r>
      </w:hyperlink>
      <w:r w:rsidRPr="00983DE4">
        <w:rPr>
          <w:color w:val="000000" w:themeColor="text1"/>
        </w:rPr>
        <w:t xml:space="preserve">. The </w:t>
      </w:r>
      <w:proofErr w:type="spellStart"/>
      <w:r w:rsidRPr="00983DE4">
        <w:rPr>
          <w:color w:val="000000" w:themeColor="text1"/>
        </w:rPr>
        <w:t>SoNA</w:t>
      </w:r>
      <w:proofErr w:type="spellEnd"/>
      <w:r w:rsidRPr="00983DE4">
        <w:rPr>
          <w:color w:val="000000" w:themeColor="text1"/>
        </w:rPr>
        <w:t xml:space="preserve"> should be included in the TO file upon award.</w:t>
      </w:r>
    </w:p>
    <w:p w14:paraId="7EA4BEC8" w14:textId="77777777" w:rsidR="00A37889" w:rsidRPr="00983DE4" w:rsidRDefault="00A37889" w:rsidP="006C12EA">
      <w:pPr>
        <w:pStyle w:val="BodyText"/>
        <w:ind w:left="720" w:right="741"/>
        <w:rPr>
          <w:color w:val="000000" w:themeColor="text1"/>
        </w:rPr>
      </w:pPr>
    </w:p>
    <w:p w14:paraId="34F9C19F" w14:textId="0B71BFCC" w:rsidR="00641085" w:rsidRPr="00983DE4" w:rsidRDefault="00641085" w:rsidP="00641085">
      <w:pPr>
        <w:pStyle w:val="Heading4"/>
        <w:spacing w:before="253"/>
        <w:ind w:left="1244" w:hanging="1244"/>
        <w:rPr>
          <w:color w:val="000000" w:themeColor="text1"/>
        </w:rPr>
      </w:pPr>
      <w:r w:rsidRPr="00983DE4">
        <w:rPr>
          <w:color w:val="000000" w:themeColor="text1"/>
        </w:rPr>
        <w:t xml:space="preserve">CHAPTER 2: ITES-3S Roles and Responsibilities </w:t>
      </w:r>
    </w:p>
    <w:p w14:paraId="6C85C80D" w14:textId="77777777" w:rsidR="00641085" w:rsidRPr="00983DE4" w:rsidRDefault="00641085" w:rsidP="00641085">
      <w:pPr>
        <w:pStyle w:val="Heading4"/>
        <w:ind w:left="720"/>
        <w:rPr>
          <w:color w:val="000000" w:themeColor="text1"/>
        </w:rPr>
      </w:pPr>
    </w:p>
    <w:p w14:paraId="63588C03" w14:textId="0B0E2790" w:rsidR="00641085" w:rsidRPr="00D77CA3" w:rsidRDefault="00641085" w:rsidP="00641085">
      <w:pPr>
        <w:pStyle w:val="Heading4"/>
        <w:numPr>
          <w:ilvl w:val="0"/>
          <w:numId w:val="10"/>
        </w:numPr>
        <w:rPr>
          <w:color w:val="000000" w:themeColor="text1"/>
        </w:rPr>
      </w:pPr>
      <w:r w:rsidRPr="00D77CA3">
        <w:rPr>
          <w:color w:val="000000" w:themeColor="text1"/>
        </w:rPr>
        <w:t>Army Contracting Command – Rock Island (ACC-RI)</w:t>
      </w:r>
    </w:p>
    <w:p w14:paraId="7FB74F74" w14:textId="685057AF" w:rsidR="00641085" w:rsidRPr="00D77CA3" w:rsidRDefault="00641085" w:rsidP="00641085">
      <w:pPr>
        <w:pStyle w:val="ListParagraph"/>
        <w:numPr>
          <w:ilvl w:val="1"/>
          <w:numId w:val="9"/>
        </w:numPr>
        <w:tabs>
          <w:tab w:val="left" w:pos="720"/>
          <w:tab w:val="left" w:pos="1080"/>
        </w:tabs>
        <w:ind w:left="1080" w:right="880"/>
        <w:rPr>
          <w:color w:val="000000" w:themeColor="text1"/>
        </w:rPr>
      </w:pPr>
      <w:r w:rsidRPr="00D77CA3">
        <w:rPr>
          <w:color w:val="000000" w:themeColor="text1"/>
        </w:rPr>
        <w:t>Serves as the PCO for the ITES-3S contracts. The PCO has overall contractual responsibility for the ITES-3S contracts. All orders issued are subject to the terms and conditions of the contract. The contract takes precedence in the event of conflict with any order or the Ordering Guide.</w:t>
      </w:r>
    </w:p>
    <w:p w14:paraId="0C4E4B90" w14:textId="0A5AEA48" w:rsidR="003228A7" w:rsidRPr="00D77CA3" w:rsidRDefault="00641085" w:rsidP="00641085">
      <w:pPr>
        <w:pStyle w:val="ListParagraph"/>
        <w:numPr>
          <w:ilvl w:val="0"/>
          <w:numId w:val="11"/>
        </w:numPr>
        <w:tabs>
          <w:tab w:val="left" w:pos="1080"/>
        </w:tabs>
        <w:ind w:right="751"/>
        <w:rPr>
          <w:color w:val="000000" w:themeColor="text1"/>
        </w:rPr>
      </w:pPr>
      <w:r w:rsidRPr="00D77CA3">
        <w:rPr>
          <w:color w:val="000000" w:themeColor="text1"/>
        </w:rPr>
        <w:t xml:space="preserve">Provides advice and guidance to the Requiring Activities’ (RA), OCOs, and contractors regarding contract scope, acquisition regulation requirements, and contracting policies. </w:t>
      </w:r>
    </w:p>
    <w:p w14:paraId="32C2B0BF" w14:textId="07926BA0" w:rsidR="00641085" w:rsidRPr="00D77CA3" w:rsidRDefault="00641085" w:rsidP="00641085">
      <w:pPr>
        <w:pStyle w:val="ListParagraph"/>
        <w:numPr>
          <w:ilvl w:val="0"/>
          <w:numId w:val="11"/>
        </w:numPr>
        <w:tabs>
          <w:tab w:val="left" w:pos="1080"/>
        </w:tabs>
        <w:ind w:right="751"/>
        <w:rPr>
          <w:color w:val="000000" w:themeColor="text1"/>
        </w:rPr>
      </w:pPr>
      <w:r w:rsidRPr="00D77CA3">
        <w:rPr>
          <w:color w:val="000000" w:themeColor="text1"/>
        </w:rPr>
        <w:t>Approves and issues base ITES-3S contract modifications.</w:t>
      </w:r>
    </w:p>
    <w:p w14:paraId="5CDA8879" w14:textId="45F02C2B" w:rsidR="00641085" w:rsidRPr="00D77CA3" w:rsidRDefault="00641085" w:rsidP="00641085">
      <w:pPr>
        <w:pStyle w:val="ListParagraph"/>
        <w:numPr>
          <w:ilvl w:val="0"/>
          <w:numId w:val="11"/>
        </w:numPr>
        <w:tabs>
          <w:tab w:val="left" w:pos="1080"/>
        </w:tabs>
        <w:ind w:right="751"/>
        <w:rPr>
          <w:color w:val="000000" w:themeColor="text1"/>
        </w:rPr>
      </w:pPr>
      <w:r w:rsidRPr="00D77CA3">
        <w:rPr>
          <w:color w:val="000000" w:themeColor="text1"/>
        </w:rPr>
        <w:t>Represents the Contracting Officer position at various contract-related meetings.</w:t>
      </w:r>
    </w:p>
    <w:p w14:paraId="46B26C43" w14:textId="20B39749" w:rsidR="00641085" w:rsidRPr="00D77CA3" w:rsidRDefault="00641085" w:rsidP="00641085">
      <w:pPr>
        <w:pStyle w:val="ListParagraph"/>
        <w:numPr>
          <w:ilvl w:val="0"/>
          <w:numId w:val="9"/>
        </w:numPr>
        <w:tabs>
          <w:tab w:val="left" w:pos="1080"/>
        </w:tabs>
        <w:ind w:right="751"/>
        <w:rPr>
          <w:b/>
          <w:color w:val="000000" w:themeColor="text1"/>
        </w:rPr>
      </w:pPr>
      <w:r w:rsidRPr="00D77CA3">
        <w:rPr>
          <w:b/>
          <w:color w:val="000000" w:themeColor="text1"/>
        </w:rPr>
        <w:t>Computer Hardware, Enterprise Software and Solutions (CHESS)</w:t>
      </w:r>
    </w:p>
    <w:p w14:paraId="7A95B7BD" w14:textId="77777777" w:rsidR="00A874FD" w:rsidRPr="00D77CA3" w:rsidRDefault="00A874FD" w:rsidP="00A874FD">
      <w:pPr>
        <w:pStyle w:val="ListParagraph"/>
        <w:numPr>
          <w:ilvl w:val="1"/>
          <w:numId w:val="9"/>
        </w:numPr>
        <w:tabs>
          <w:tab w:val="left" w:pos="720"/>
          <w:tab w:val="left" w:pos="1080"/>
        </w:tabs>
        <w:ind w:left="1080" w:right="880"/>
        <w:rPr>
          <w:color w:val="000000" w:themeColor="text1"/>
        </w:rPr>
      </w:pPr>
      <w:r w:rsidRPr="00D77CA3">
        <w:rPr>
          <w:color w:val="000000" w:themeColor="text1"/>
        </w:rPr>
        <w:t>Serves as the Requiring Activity (RA)s / Administrative Contracting Officer Representative (ACOR) for this acquisition.</w:t>
      </w:r>
    </w:p>
    <w:p w14:paraId="65E26942" w14:textId="77777777" w:rsidR="00A874FD" w:rsidRPr="00D77CA3" w:rsidRDefault="00A874FD" w:rsidP="00A874FD">
      <w:pPr>
        <w:pStyle w:val="ListParagraph"/>
        <w:numPr>
          <w:ilvl w:val="1"/>
          <w:numId w:val="9"/>
        </w:numPr>
        <w:tabs>
          <w:tab w:val="left" w:pos="720"/>
          <w:tab w:val="left" w:pos="1080"/>
        </w:tabs>
        <w:ind w:left="1080" w:right="880"/>
        <w:rPr>
          <w:color w:val="000000" w:themeColor="text1"/>
        </w:rPr>
      </w:pPr>
      <w:r w:rsidRPr="00D77CA3">
        <w:rPr>
          <w:color w:val="000000" w:themeColor="text1"/>
        </w:rPr>
        <w:t xml:space="preserve">Maintains the IT e-mart. The CHESS IT e-mart website is </w:t>
      </w:r>
      <w:hyperlink r:id="rId15" w:history="1">
        <w:r w:rsidRPr="00D77CA3">
          <w:rPr>
            <w:rStyle w:val="Hyperlink"/>
            <w:color w:val="000000" w:themeColor="text1"/>
          </w:rPr>
          <w:t>https://chess.army.mil</w:t>
        </w:r>
      </w:hyperlink>
      <w:r w:rsidRPr="00D77CA3">
        <w:rPr>
          <w:color w:val="000000" w:themeColor="text1"/>
        </w:rPr>
        <w:t xml:space="preserve">. </w:t>
      </w:r>
    </w:p>
    <w:p w14:paraId="66B9AB84" w14:textId="0D50B3B5" w:rsidR="00A874FD" w:rsidRPr="00983DE4" w:rsidRDefault="00A874FD" w:rsidP="00A874FD">
      <w:pPr>
        <w:pStyle w:val="ListParagraph"/>
        <w:numPr>
          <w:ilvl w:val="1"/>
          <w:numId w:val="9"/>
        </w:numPr>
        <w:tabs>
          <w:tab w:val="left" w:pos="2180"/>
          <w:tab w:val="left" w:pos="2181"/>
        </w:tabs>
        <w:ind w:left="1080" w:right="740"/>
        <w:rPr>
          <w:color w:val="000000" w:themeColor="text1"/>
        </w:rPr>
      </w:pPr>
      <w:r w:rsidRPr="00D77CA3">
        <w:rPr>
          <w:color w:val="000000" w:themeColor="text1"/>
        </w:rPr>
        <w:t xml:space="preserve">With support from the Information Systems Engineering Command, Technology Integration Center, CHESS assists Army organizations in defining and analyzing requirements for meeting </w:t>
      </w:r>
      <w:r w:rsidRPr="00983DE4">
        <w:rPr>
          <w:color w:val="000000" w:themeColor="text1"/>
        </w:rPr>
        <w:lastRenderedPageBreak/>
        <w:t xml:space="preserve">the Army’s enterprise infrastructure and </w:t>
      </w:r>
      <w:proofErr w:type="gramStart"/>
      <w:r w:rsidRPr="00983DE4">
        <w:rPr>
          <w:color w:val="000000" w:themeColor="text1"/>
        </w:rPr>
        <w:t>infostructure</w:t>
      </w:r>
      <w:r w:rsidRPr="00983DE4">
        <w:rPr>
          <w:color w:val="000000" w:themeColor="text1"/>
          <w:spacing w:val="-38"/>
        </w:rPr>
        <w:t xml:space="preserve"> </w:t>
      </w:r>
      <w:r w:rsidR="00AC630C">
        <w:rPr>
          <w:color w:val="000000" w:themeColor="text1"/>
          <w:spacing w:val="-38"/>
        </w:rPr>
        <w:t xml:space="preserve"> </w:t>
      </w:r>
      <w:r w:rsidRPr="00983DE4">
        <w:rPr>
          <w:color w:val="000000" w:themeColor="text1"/>
        </w:rPr>
        <w:t>goals</w:t>
      </w:r>
      <w:proofErr w:type="gramEnd"/>
      <w:r w:rsidRPr="00983DE4">
        <w:rPr>
          <w:color w:val="000000" w:themeColor="text1"/>
        </w:rPr>
        <w:t>.</w:t>
      </w:r>
    </w:p>
    <w:p w14:paraId="7BF5D9D1" w14:textId="77777777" w:rsidR="00A874FD" w:rsidRPr="00983DE4" w:rsidRDefault="00A874FD" w:rsidP="00A874FD">
      <w:pPr>
        <w:pStyle w:val="ListParagraph"/>
        <w:numPr>
          <w:ilvl w:val="1"/>
          <w:numId w:val="9"/>
        </w:numPr>
        <w:tabs>
          <w:tab w:val="left" w:pos="2180"/>
          <w:tab w:val="left" w:pos="2181"/>
        </w:tabs>
        <w:spacing w:before="1" w:line="237" w:lineRule="auto"/>
        <w:ind w:left="1080" w:right="856"/>
        <w:rPr>
          <w:color w:val="000000" w:themeColor="text1"/>
        </w:rPr>
      </w:pPr>
      <w:r w:rsidRPr="00983DE4">
        <w:rPr>
          <w:color w:val="000000" w:themeColor="text1"/>
        </w:rPr>
        <w:t>Works with other RAs, including those outside of the Army, to help them understand how ITES-3S can best be used to meet their enterprise</w:t>
      </w:r>
      <w:r w:rsidRPr="00983DE4">
        <w:rPr>
          <w:color w:val="000000" w:themeColor="text1"/>
          <w:spacing w:val="-5"/>
        </w:rPr>
        <w:t xml:space="preserve"> </w:t>
      </w:r>
      <w:r w:rsidRPr="00983DE4">
        <w:rPr>
          <w:color w:val="000000" w:themeColor="text1"/>
        </w:rPr>
        <w:t>requirements.</w:t>
      </w:r>
    </w:p>
    <w:p w14:paraId="21B2123A" w14:textId="77777777" w:rsidR="00A874FD" w:rsidRPr="00983DE4" w:rsidRDefault="00A874FD" w:rsidP="00A874FD">
      <w:pPr>
        <w:pStyle w:val="ListParagraph"/>
        <w:numPr>
          <w:ilvl w:val="1"/>
          <w:numId w:val="9"/>
        </w:numPr>
        <w:tabs>
          <w:tab w:val="left" w:pos="2180"/>
          <w:tab w:val="left" w:pos="2181"/>
        </w:tabs>
        <w:spacing w:before="1"/>
        <w:ind w:left="1080" w:right="937"/>
        <w:rPr>
          <w:color w:val="000000" w:themeColor="text1"/>
        </w:rPr>
      </w:pPr>
      <w:r w:rsidRPr="00983DE4">
        <w:rPr>
          <w:color w:val="000000" w:themeColor="text1"/>
        </w:rPr>
        <w:t>Conducts periodic meetings with the prime contractors, e.g., In-Process Review, as needed to ensure requirements, such as approved DOD standards, are understood.</w:t>
      </w:r>
    </w:p>
    <w:p w14:paraId="04AB1383" w14:textId="4771F2BE" w:rsidR="00A874FD" w:rsidRPr="00983DE4" w:rsidRDefault="00A874FD" w:rsidP="00A874FD">
      <w:pPr>
        <w:tabs>
          <w:tab w:val="left" w:pos="720"/>
          <w:tab w:val="left" w:pos="1080"/>
        </w:tabs>
        <w:ind w:right="880"/>
        <w:rPr>
          <w:b/>
          <w:color w:val="000000" w:themeColor="text1"/>
        </w:rPr>
      </w:pPr>
    </w:p>
    <w:p w14:paraId="02F77DD4" w14:textId="7C9630EC" w:rsidR="00A874FD" w:rsidRPr="00983DE4" w:rsidRDefault="00A874FD" w:rsidP="00A874FD">
      <w:pPr>
        <w:pStyle w:val="ListParagraph"/>
        <w:numPr>
          <w:ilvl w:val="0"/>
          <w:numId w:val="9"/>
        </w:numPr>
        <w:tabs>
          <w:tab w:val="left" w:pos="720"/>
          <w:tab w:val="left" w:pos="1080"/>
        </w:tabs>
        <w:ind w:right="880"/>
        <w:rPr>
          <w:b/>
          <w:color w:val="000000" w:themeColor="text1"/>
        </w:rPr>
      </w:pPr>
      <w:r w:rsidRPr="00983DE4">
        <w:rPr>
          <w:b/>
          <w:color w:val="000000" w:themeColor="text1"/>
        </w:rPr>
        <w:t>Requiring Activity (RA)</w:t>
      </w:r>
    </w:p>
    <w:p w14:paraId="06EC82EE" w14:textId="417F44D1" w:rsidR="00A874FD" w:rsidRPr="00983DE4" w:rsidRDefault="00A874FD" w:rsidP="00A874FD">
      <w:pPr>
        <w:pStyle w:val="ListParagraph"/>
        <w:numPr>
          <w:ilvl w:val="1"/>
          <w:numId w:val="9"/>
        </w:numPr>
        <w:tabs>
          <w:tab w:val="left" w:pos="2180"/>
          <w:tab w:val="left" w:pos="2181"/>
        </w:tabs>
        <w:spacing w:before="1"/>
        <w:ind w:left="1080" w:right="937"/>
        <w:rPr>
          <w:color w:val="000000" w:themeColor="text1"/>
        </w:rPr>
      </w:pPr>
      <w:r w:rsidRPr="00983DE4">
        <w:rPr>
          <w:color w:val="000000" w:themeColor="text1"/>
        </w:rPr>
        <w:t>Defined as any organizational element within the Army, DOD, or other Federal Agencies.</w:t>
      </w:r>
    </w:p>
    <w:p w14:paraId="41280AF5" w14:textId="77777777" w:rsidR="00A874FD" w:rsidRPr="00983DE4" w:rsidRDefault="00A874FD" w:rsidP="00A874FD">
      <w:pPr>
        <w:pStyle w:val="ListParagraph"/>
        <w:numPr>
          <w:ilvl w:val="1"/>
          <w:numId w:val="9"/>
        </w:numPr>
        <w:tabs>
          <w:tab w:val="left" w:pos="2180"/>
          <w:tab w:val="left" w:pos="2181"/>
        </w:tabs>
        <w:ind w:left="1080" w:right="992"/>
        <w:rPr>
          <w:color w:val="000000" w:themeColor="text1"/>
        </w:rPr>
      </w:pPr>
      <w:r w:rsidRPr="00983DE4">
        <w:rPr>
          <w:color w:val="000000" w:themeColor="text1"/>
        </w:rPr>
        <w:t>Adheres to the requirements and procedures defined in the ITES-3S contracts and these ordering guidelines.</w:t>
      </w:r>
    </w:p>
    <w:p w14:paraId="383934A4" w14:textId="77777777" w:rsidR="00A874FD" w:rsidRPr="00983DE4" w:rsidRDefault="00A874FD" w:rsidP="00A874FD">
      <w:pPr>
        <w:pStyle w:val="ListParagraph"/>
        <w:numPr>
          <w:ilvl w:val="1"/>
          <w:numId w:val="9"/>
        </w:numPr>
        <w:tabs>
          <w:tab w:val="left" w:pos="2180"/>
          <w:tab w:val="left" w:pos="2181"/>
        </w:tabs>
        <w:spacing w:line="267" w:lineRule="exact"/>
        <w:ind w:left="1080"/>
        <w:rPr>
          <w:color w:val="000000" w:themeColor="text1"/>
        </w:rPr>
      </w:pPr>
      <w:r w:rsidRPr="00983DE4">
        <w:rPr>
          <w:color w:val="000000" w:themeColor="text1"/>
        </w:rPr>
        <w:t>Defines</w:t>
      </w:r>
      <w:r w:rsidRPr="00983DE4">
        <w:rPr>
          <w:color w:val="000000" w:themeColor="text1"/>
          <w:spacing w:val="-2"/>
        </w:rPr>
        <w:t xml:space="preserve"> </w:t>
      </w:r>
      <w:r w:rsidRPr="00983DE4">
        <w:rPr>
          <w:color w:val="000000" w:themeColor="text1"/>
        </w:rPr>
        <w:t>requirements.</w:t>
      </w:r>
    </w:p>
    <w:p w14:paraId="05A5570A" w14:textId="77777777" w:rsidR="00A874FD" w:rsidRPr="00983DE4" w:rsidRDefault="00A874FD" w:rsidP="00A874FD">
      <w:pPr>
        <w:pStyle w:val="ListParagraph"/>
        <w:numPr>
          <w:ilvl w:val="1"/>
          <w:numId w:val="9"/>
        </w:numPr>
        <w:tabs>
          <w:tab w:val="left" w:pos="2180"/>
          <w:tab w:val="left" w:pos="2181"/>
        </w:tabs>
        <w:spacing w:line="268" w:lineRule="exact"/>
        <w:ind w:left="1080"/>
        <w:rPr>
          <w:color w:val="000000" w:themeColor="text1"/>
        </w:rPr>
      </w:pPr>
      <w:r w:rsidRPr="00983DE4">
        <w:rPr>
          <w:color w:val="000000" w:themeColor="text1"/>
        </w:rPr>
        <w:t>Prepares TO requirements</w:t>
      </w:r>
      <w:r w:rsidRPr="00983DE4">
        <w:rPr>
          <w:color w:val="000000" w:themeColor="text1"/>
          <w:spacing w:val="-4"/>
        </w:rPr>
        <w:t xml:space="preserve"> </w:t>
      </w:r>
      <w:r w:rsidRPr="00983DE4">
        <w:rPr>
          <w:color w:val="000000" w:themeColor="text1"/>
        </w:rPr>
        <w:t>packages.</w:t>
      </w:r>
    </w:p>
    <w:p w14:paraId="3308DDD8" w14:textId="77777777" w:rsidR="00A874FD" w:rsidRPr="00983DE4" w:rsidRDefault="00A874FD" w:rsidP="00A874FD">
      <w:pPr>
        <w:pStyle w:val="ListParagraph"/>
        <w:numPr>
          <w:ilvl w:val="1"/>
          <w:numId w:val="9"/>
        </w:numPr>
        <w:tabs>
          <w:tab w:val="left" w:pos="2180"/>
          <w:tab w:val="left" w:pos="2181"/>
        </w:tabs>
        <w:spacing w:line="268" w:lineRule="exact"/>
        <w:ind w:left="1080"/>
        <w:rPr>
          <w:color w:val="000000" w:themeColor="text1"/>
        </w:rPr>
      </w:pPr>
      <w:r w:rsidRPr="00983DE4">
        <w:rPr>
          <w:color w:val="000000" w:themeColor="text1"/>
        </w:rPr>
        <w:t>Funds the work to be performed under ITES-3S orders.</w:t>
      </w:r>
    </w:p>
    <w:p w14:paraId="76337EAF" w14:textId="77777777" w:rsidR="00A874FD" w:rsidRPr="00983DE4" w:rsidRDefault="00A874FD" w:rsidP="00A874FD">
      <w:pPr>
        <w:pStyle w:val="ListParagraph"/>
        <w:numPr>
          <w:ilvl w:val="1"/>
          <w:numId w:val="9"/>
        </w:numPr>
        <w:tabs>
          <w:tab w:val="left" w:pos="2180"/>
          <w:tab w:val="left" w:pos="2181"/>
        </w:tabs>
        <w:spacing w:line="269" w:lineRule="exact"/>
        <w:ind w:left="1080"/>
        <w:rPr>
          <w:color w:val="000000" w:themeColor="text1"/>
        </w:rPr>
      </w:pPr>
      <w:r w:rsidRPr="00983DE4">
        <w:rPr>
          <w:color w:val="000000" w:themeColor="text1"/>
        </w:rPr>
        <w:t>Provides personnel to evaluate proposals</w:t>
      </w:r>
      <w:r w:rsidRPr="00983DE4">
        <w:rPr>
          <w:color w:val="000000" w:themeColor="text1"/>
          <w:spacing w:val="-1"/>
        </w:rPr>
        <w:t xml:space="preserve"> </w:t>
      </w:r>
      <w:r w:rsidRPr="00983DE4">
        <w:rPr>
          <w:color w:val="000000" w:themeColor="text1"/>
        </w:rPr>
        <w:t>submitted.</w:t>
      </w:r>
    </w:p>
    <w:p w14:paraId="308FE9E6" w14:textId="77777777" w:rsidR="00A874FD" w:rsidRPr="00983DE4" w:rsidRDefault="00A874FD" w:rsidP="00A874FD">
      <w:pPr>
        <w:pStyle w:val="ListParagraph"/>
        <w:numPr>
          <w:ilvl w:val="1"/>
          <w:numId w:val="9"/>
        </w:numPr>
        <w:tabs>
          <w:tab w:val="left" w:pos="2180"/>
          <w:tab w:val="left" w:pos="2181"/>
        </w:tabs>
        <w:spacing w:line="268" w:lineRule="exact"/>
        <w:ind w:left="1080"/>
        <w:rPr>
          <w:color w:val="000000" w:themeColor="text1"/>
        </w:rPr>
      </w:pPr>
      <w:r w:rsidRPr="00983DE4">
        <w:rPr>
          <w:color w:val="000000" w:themeColor="text1"/>
        </w:rPr>
        <w:t>Provides past performance</w:t>
      </w:r>
      <w:r w:rsidRPr="00983DE4">
        <w:rPr>
          <w:color w:val="000000" w:themeColor="text1"/>
          <w:spacing w:val="2"/>
        </w:rPr>
        <w:t xml:space="preserve"> </w:t>
      </w:r>
      <w:r w:rsidRPr="00983DE4">
        <w:rPr>
          <w:color w:val="000000" w:themeColor="text1"/>
        </w:rPr>
        <w:t>assessments.</w:t>
      </w:r>
    </w:p>
    <w:p w14:paraId="1C0CECCE" w14:textId="77777777" w:rsidR="00A874FD" w:rsidRPr="00983DE4" w:rsidRDefault="00A874FD" w:rsidP="00A874FD">
      <w:pPr>
        <w:pStyle w:val="ListParagraph"/>
        <w:numPr>
          <w:ilvl w:val="1"/>
          <w:numId w:val="9"/>
        </w:numPr>
        <w:tabs>
          <w:tab w:val="left" w:pos="2180"/>
          <w:tab w:val="left" w:pos="2181"/>
        </w:tabs>
        <w:spacing w:line="268" w:lineRule="exact"/>
        <w:ind w:left="1080"/>
        <w:rPr>
          <w:color w:val="000000" w:themeColor="text1"/>
        </w:rPr>
      </w:pPr>
      <w:r w:rsidRPr="00983DE4">
        <w:rPr>
          <w:color w:val="000000" w:themeColor="text1"/>
        </w:rPr>
        <w:t>Monitors and evaluates contractor</w:t>
      </w:r>
      <w:r w:rsidRPr="00983DE4">
        <w:rPr>
          <w:color w:val="000000" w:themeColor="text1"/>
          <w:spacing w:val="-2"/>
        </w:rPr>
        <w:t xml:space="preserve"> </w:t>
      </w:r>
      <w:r w:rsidRPr="00983DE4">
        <w:rPr>
          <w:color w:val="000000" w:themeColor="text1"/>
        </w:rPr>
        <w:t>performance.</w:t>
      </w:r>
    </w:p>
    <w:p w14:paraId="2768896C" w14:textId="4A7FDD71" w:rsidR="00A874FD" w:rsidRPr="00983DE4" w:rsidRDefault="00A874FD" w:rsidP="00A874FD">
      <w:pPr>
        <w:pStyle w:val="ListParagraph"/>
        <w:tabs>
          <w:tab w:val="left" w:pos="2180"/>
          <w:tab w:val="left" w:pos="2181"/>
        </w:tabs>
        <w:spacing w:before="1"/>
        <w:ind w:left="1080" w:right="937" w:firstLine="0"/>
        <w:rPr>
          <w:color w:val="000000" w:themeColor="text1"/>
        </w:rPr>
      </w:pPr>
    </w:p>
    <w:p w14:paraId="27515F02" w14:textId="50214D38" w:rsidR="009D6BB4" w:rsidRPr="00983DE4" w:rsidRDefault="009D6BB4" w:rsidP="009D6BB4">
      <w:pPr>
        <w:pStyle w:val="Heading4"/>
        <w:numPr>
          <w:ilvl w:val="0"/>
          <w:numId w:val="9"/>
        </w:numPr>
        <w:rPr>
          <w:color w:val="000000" w:themeColor="text1"/>
        </w:rPr>
      </w:pPr>
      <w:r w:rsidRPr="00983DE4">
        <w:rPr>
          <w:color w:val="000000" w:themeColor="text1"/>
        </w:rPr>
        <w:t>Ordering Contracting Officer (OCO)</w:t>
      </w:r>
    </w:p>
    <w:p w14:paraId="73BE5C29" w14:textId="77777777" w:rsidR="004072AD" w:rsidRPr="00983DE4" w:rsidRDefault="004072AD" w:rsidP="00D77CA3">
      <w:pPr>
        <w:pStyle w:val="ListParagraph"/>
        <w:numPr>
          <w:ilvl w:val="1"/>
          <w:numId w:val="9"/>
        </w:numPr>
        <w:tabs>
          <w:tab w:val="left" w:pos="2180"/>
          <w:tab w:val="left" w:pos="2181"/>
        </w:tabs>
        <w:ind w:left="1080" w:right="1130"/>
        <w:rPr>
          <w:color w:val="000000" w:themeColor="text1"/>
        </w:rPr>
      </w:pPr>
      <w:r w:rsidRPr="00983DE4">
        <w:rPr>
          <w:color w:val="000000" w:themeColor="text1"/>
        </w:rPr>
        <w:t>OCOs within the Army, DOD, and other Federal agencies are authorized to place orders within the terms of the contract and within the scope of their</w:t>
      </w:r>
      <w:r w:rsidRPr="00983DE4">
        <w:rPr>
          <w:color w:val="000000" w:themeColor="text1"/>
          <w:spacing w:val="12"/>
        </w:rPr>
        <w:t xml:space="preserve"> </w:t>
      </w:r>
      <w:r w:rsidRPr="00983DE4">
        <w:rPr>
          <w:color w:val="000000" w:themeColor="text1"/>
        </w:rPr>
        <w:t>authority.</w:t>
      </w:r>
    </w:p>
    <w:p w14:paraId="68E290F2" w14:textId="77777777" w:rsidR="004072AD" w:rsidRPr="00983DE4" w:rsidRDefault="004072AD" w:rsidP="00D77CA3">
      <w:pPr>
        <w:pStyle w:val="ListParagraph"/>
        <w:numPr>
          <w:ilvl w:val="1"/>
          <w:numId w:val="9"/>
        </w:numPr>
        <w:tabs>
          <w:tab w:val="left" w:pos="2180"/>
          <w:tab w:val="left" w:pos="2181"/>
        </w:tabs>
        <w:ind w:left="1080" w:right="1053"/>
        <w:rPr>
          <w:color w:val="000000" w:themeColor="text1"/>
        </w:rPr>
      </w:pPr>
      <w:r w:rsidRPr="00983DE4">
        <w:rPr>
          <w:color w:val="000000" w:themeColor="text1"/>
        </w:rPr>
        <w:t>Not authorized to make changes to the contract terms and/or conditions. The OCOs authority is limited to the individual</w:t>
      </w:r>
      <w:r w:rsidRPr="00983DE4">
        <w:rPr>
          <w:color w:val="000000" w:themeColor="text1"/>
          <w:spacing w:val="-6"/>
        </w:rPr>
        <w:t xml:space="preserve"> </w:t>
      </w:r>
      <w:r w:rsidRPr="00983DE4">
        <w:rPr>
          <w:color w:val="000000" w:themeColor="text1"/>
        </w:rPr>
        <w:t>orders.</w:t>
      </w:r>
    </w:p>
    <w:p w14:paraId="56DF7E16" w14:textId="77777777" w:rsidR="004072AD" w:rsidRPr="00983DE4" w:rsidRDefault="004072AD" w:rsidP="00D77CA3">
      <w:pPr>
        <w:pStyle w:val="ListParagraph"/>
        <w:numPr>
          <w:ilvl w:val="1"/>
          <w:numId w:val="9"/>
        </w:numPr>
        <w:tabs>
          <w:tab w:val="left" w:pos="2180"/>
          <w:tab w:val="left" w:pos="2181"/>
        </w:tabs>
        <w:ind w:left="1080" w:right="1104"/>
        <w:rPr>
          <w:color w:val="000000" w:themeColor="text1"/>
        </w:rPr>
      </w:pPr>
      <w:r w:rsidRPr="00983DE4">
        <w:rPr>
          <w:color w:val="000000" w:themeColor="text1"/>
        </w:rPr>
        <w:t>Serves as the interface between the contractor and the Government for individual orders issued under the ITES-3S</w:t>
      </w:r>
      <w:r w:rsidRPr="00983DE4">
        <w:rPr>
          <w:color w:val="000000" w:themeColor="text1"/>
          <w:spacing w:val="-5"/>
        </w:rPr>
        <w:t xml:space="preserve"> </w:t>
      </w:r>
      <w:r w:rsidRPr="00983DE4">
        <w:rPr>
          <w:color w:val="000000" w:themeColor="text1"/>
        </w:rPr>
        <w:t>contracts.</w:t>
      </w:r>
    </w:p>
    <w:p w14:paraId="56F4FA97" w14:textId="77777777" w:rsidR="004072AD" w:rsidRPr="00983DE4" w:rsidRDefault="004072AD" w:rsidP="00D77CA3">
      <w:pPr>
        <w:pStyle w:val="ListParagraph"/>
        <w:numPr>
          <w:ilvl w:val="1"/>
          <w:numId w:val="9"/>
        </w:numPr>
        <w:tabs>
          <w:tab w:val="left" w:pos="2180"/>
          <w:tab w:val="left" w:pos="2181"/>
        </w:tabs>
        <w:ind w:left="1080" w:right="1366"/>
        <w:rPr>
          <w:color w:val="000000" w:themeColor="text1"/>
        </w:rPr>
      </w:pPr>
      <w:r w:rsidRPr="00983DE4">
        <w:rPr>
          <w:color w:val="000000" w:themeColor="text1"/>
        </w:rPr>
        <w:t>Responsible for determining if bundling of requirements (see FAR 2.101) is in compliance with FAR 7.107.</w:t>
      </w:r>
    </w:p>
    <w:p w14:paraId="0F3E6294" w14:textId="77777777" w:rsidR="004072AD" w:rsidRPr="00983DE4" w:rsidRDefault="004072AD" w:rsidP="00D77CA3">
      <w:pPr>
        <w:pStyle w:val="Heading3"/>
        <w:keepNext w:val="0"/>
        <w:keepLines w:val="0"/>
        <w:widowControl w:val="0"/>
        <w:numPr>
          <w:ilvl w:val="1"/>
          <w:numId w:val="9"/>
        </w:numPr>
        <w:tabs>
          <w:tab w:val="left" w:pos="2180"/>
          <w:tab w:val="left" w:pos="2181"/>
        </w:tabs>
        <w:autoSpaceDE w:val="0"/>
        <w:autoSpaceDN w:val="0"/>
        <w:spacing w:before="2"/>
        <w:ind w:left="1080" w:right="846"/>
        <w:rPr>
          <w:rFonts w:ascii="Arial" w:hAnsi="Arial" w:cs="Arial"/>
          <w:b w:val="0"/>
          <w:color w:val="000000" w:themeColor="text1"/>
          <w:sz w:val="22"/>
          <w:szCs w:val="22"/>
        </w:rPr>
      </w:pPr>
      <w:r w:rsidRPr="00983DE4">
        <w:rPr>
          <w:rFonts w:ascii="Arial" w:hAnsi="Arial" w:cs="Arial"/>
          <w:b w:val="0"/>
          <w:color w:val="000000" w:themeColor="text1"/>
          <w:sz w:val="22"/>
          <w:szCs w:val="22"/>
        </w:rPr>
        <w:t>Responsible for determining whether consolidation of requirements, compliance, and approval are IAW DFARS</w:t>
      </w:r>
      <w:r w:rsidRPr="00983DE4">
        <w:rPr>
          <w:rFonts w:ascii="Arial" w:hAnsi="Arial" w:cs="Arial"/>
          <w:b w:val="0"/>
          <w:color w:val="000000" w:themeColor="text1"/>
          <w:spacing w:val="5"/>
          <w:sz w:val="22"/>
          <w:szCs w:val="22"/>
        </w:rPr>
        <w:t xml:space="preserve"> </w:t>
      </w:r>
      <w:r w:rsidRPr="00983DE4">
        <w:rPr>
          <w:rFonts w:ascii="Arial" w:hAnsi="Arial" w:cs="Arial"/>
          <w:b w:val="0"/>
          <w:color w:val="000000" w:themeColor="text1"/>
          <w:sz w:val="22"/>
          <w:szCs w:val="22"/>
        </w:rPr>
        <w:t>207.170.</w:t>
      </w:r>
    </w:p>
    <w:p w14:paraId="67587492" w14:textId="77777777" w:rsidR="004072AD" w:rsidRPr="00983DE4" w:rsidRDefault="004072AD" w:rsidP="00D77CA3">
      <w:pPr>
        <w:pStyle w:val="ListParagraph"/>
        <w:numPr>
          <w:ilvl w:val="1"/>
          <w:numId w:val="9"/>
        </w:numPr>
        <w:tabs>
          <w:tab w:val="left" w:pos="2180"/>
          <w:tab w:val="left" w:pos="2181"/>
        </w:tabs>
        <w:spacing w:before="1"/>
        <w:ind w:left="1080" w:right="1050"/>
        <w:rPr>
          <w:color w:val="000000" w:themeColor="text1"/>
        </w:rPr>
      </w:pPr>
      <w:r w:rsidRPr="00983DE4">
        <w:rPr>
          <w:color w:val="000000" w:themeColor="text1"/>
        </w:rPr>
        <w:t>Responsible for requesting, obtaining, and evaluating proposals/quotations and for obligating funds for orders</w:t>
      </w:r>
      <w:r w:rsidRPr="00983DE4">
        <w:rPr>
          <w:color w:val="000000" w:themeColor="text1"/>
          <w:spacing w:val="-2"/>
        </w:rPr>
        <w:t xml:space="preserve"> </w:t>
      </w:r>
      <w:r w:rsidRPr="00983DE4">
        <w:rPr>
          <w:color w:val="000000" w:themeColor="text1"/>
        </w:rPr>
        <w:t>issued.</w:t>
      </w:r>
    </w:p>
    <w:p w14:paraId="477CF6B5" w14:textId="77777777" w:rsidR="004072AD" w:rsidRPr="00983DE4" w:rsidRDefault="004072AD" w:rsidP="00D77CA3">
      <w:pPr>
        <w:pStyle w:val="Heading3"/>
        <w:keepNext w:val="0"/>
        <w:keepLines w:val="0"/>
        <w:widowControl w:val="0"/>
        <w:numPr>
          <w:ilvl w:val="1"/>
          <w:numId w:val="9"/>
        </w:numPr>
        <w:tabs>
          <w:tab w:val="left" w:pos="2180"/>
          <w:tab w:val="left" w:pos="2181"/>
        </w:tabs>
        <w:autoSpaceDE w:val="0"/>
        <w:autoSpaceDN w:val="0"/>
        <w:spacing w:before="8"/>
        <w:ind w:left="1080" w:right="892"/>
        <w:rPr>
          <w:color w:val="000000" w:themeColor="text1"/>
        </w:rPr>
      </w:pPr>
      <w:r w:rsidRPr="00983DE4">
        <w:rPr>
          <w:rFonts w:ascii="Arial" w:hAnsi="Arial" w:cs="Arial"/>
          <w:b w:val="0"/>
          <w:color w:val="000000" w:themeColor="text1"/>
          <w:sz w:val="22"/>
          <w:szCs w:val="22"/>
        </w:rPr>
        <w:t>The OCO reserves the right to withdraw and cancel a task if issues pertaining to the proposed task arise that cannot be satisfactorily</w:t>
      </w:r>
      <w:r w:rsidRPr="00983DE4">
        <w:rPr>
          <w:rFonts w:ascii="Arial" w:hAnsi="Arial" w:cs="Arial"/>
          <w:b w:val="0"/>
          <w:color w:val="000000" w:themeColor="text1"/>
          <w:spacing w:val="-3"/>
          <w:sz w:val="22"/>
          <w:szCs w:val="22"/>
        </w:rPr>
        <w:t xml:space="preserve"> </w:t>
      </w:r>
      <w:r w:rsidRPr="00983DE4">
        <w:rPr>
          <w:rFonts w:ascii="Arial" w:hAnsi="Arial" w:cs="Arial"/>
          <w:b w:val="0"/>
          <w:color w:val="000000" w:themeColor="text1"/>
          <w:sz w:val="22"/>
          <w:szCs w:val="22"/>
        </w:rPr>
        <w:t>resolved</w:t>
      </w:r>
      <w:r w:rsidRPr="00983DE4">
        <w:rPr>
          <w:color w:val="000000" w:themeColor="text1"/>
        </w:rPr>
        <w:t>.</w:t>
      </w:r>
    </w:p>
    <w:p w14:paraId="20114649" w14:textId="77777777" w:rsidR="004072AD" w:rsidRPr="00983DE4" w:rsidRDefault="004072AD" w:rsidP="00D77CA3">
      <w:pPr>
        <w:pStyle w:val="ListParagraph"/>
        <w:numPr>
          <w:ilvl w:val="1"/>
          <w:numId w:val="9"/>
        </w:numPr>
        <w:tabs>
          <w:tab w:val="left" w:pos="2180"/>
          <w:tab w:val="left" w:pos="2181"/>
        </w:tabs>
        <w:spacing w:before="10"/>
        <w:ind w:left="1080" w:right="1784"/>
        <w:rPr>
          <w:color w:val="000000" w:themeColor="text1"/>
          <w:sz w:val="23"/>
        </w:rPr>
      </w:pPr>
      <w:r w:rsidRPr="00983DE4">
        <w:rPr>
          <w:color w:val="000000" w:themeColor="text1"/>
          <w:sz w:val="23"/>
        </w:rPr>
        <w:t>Responsible for identifying when Earned Value Management System is applicable at the TO level IAW DFARS 252.234-7002.</w:t>
      </w:r>
    </w:p>
    <w:p w14:paraId="0511743D" w14:textId="77777777" w:rsidR="004072AD" w:rsidRPr="00983DE4" w:rsidRDefault="004072AD" w:rsidP="004072AD">
      <w:pPr>
        <w:pStyle w:val="ListParagraph"/>
        <w:tabs>
          <w:tab w:val="left" w:pos="2180"/>
          <w:tab w:val="left" w:pos="2181"/>
        </w:tabs>
        <w:spacing w:before="10"/>
        <w:ind w:left="1080" w:right="1784" w:firstLine="0"/>
        <w:rPr>
          <w:color w:val="000000" w:themeColor="text1"/>
          <w:sz w:val="23"/>
        </w:rPr>
      </w:pPr>
    </w:p>
    <w:p w14:paraId="14CDB7F3" w14:textId="3F8E1997" w:rsidR="004072AD" w:rsidRPr="00983DE4" w:rsidRDefault="004072AD" w:rsidP="004072AD">
      <w:pPr>
        <w:pStyle w:val="Heading4"/>
        <w:numPr>
          <w:ilvl w:val="0"/>
          <w:numId w:val="9"/>
        </w:numPr>
        <w:rPr>
          <w:color w:val="000000" w:themeColor="text1"/>
        </w:rPr>
      </w:pPr>
      <w:r w:rsidRPr="00983DE4">
        <w:rPr>
          <w:color w:val="000000" w:themeColor="text1"/>
        </w:rPr>
        <w:t>Ordering Contracting Officer’s Representative (OCOR)</w:t>
      </w:r>
    </w:p>
    <w:p w14:paraId="13839089" w14:textId="77777777" w:rsidR="00E717AC" w:rsidRPr="00983DE4" w:rsidRDefault="00E717AC" w:rsidP="00657C41">
      <w:pPr>
        <w:pStyle w:val="ListParagraph"/>
        <w:numPr>
          <w:ilvl w:val="1"/>
          <w:numId w:val="9"/>
        </w:numPr>
        <w:tabs>
          <w:tab w:val="left" w:pos="1080"/>
          <w:tab w:val="left" w:pos="2180"/>
          <w:tab w:val="left" w:pos="2181"/>
        </w:tabs>
        <w:spacing w:line="268" w:lineRule="exact"/>
        <w:ind w:left="1080"/>
        <w:rPr>
          <w:color w:val="000000" w:themeColor="text1"/>
        </w:rPr>
      </w:pPr>
      <w:r w:rsidRPr="00983DE4">
        <w:rPr>
          <w:color w:val="000000" w:themeColor="text1"/>
        </w:rPr>
        <w:t>Task Order CORs will be designated by letter of appointment from the OCO.</w:t>
      </w:r>
    </w:p>
    <w:p w14:paraId="394C9822" w14:textId="77777777" w:rsidR="00E717AC" w:rsidRPr="00983DE4" w:rsidRDefault="00E717AC" w:rsidP="00657C41">
      <w:pPr>
        <w:pStyle w:val="ListParagraph"/>
        <w:numPr>
          <w:ilvl w:val="1"/>
          <w:numId w:val="9"/>
        </w:numPr>
        <w:tabs>
          <w:tab w:val="left" w:pos="1080"/>
          <w:tab w:val="left" w:pos="2180"/>
          <w:tab w:val="left" w:pos="2181"/>
        </w:tabs>
        <w:spacing w:before="2" w:line="237" w:lineRule="auto"/>
        <w:ind w:left="1080" w:right="1109"/>
        <w:rPr>
          <w:color w:val="000000" w:themeColor="text1"/>
        </w:rPr>
      </w:pPr>
      <w:r w:rsidRPr="00983DE4">
        <w:rPr>
          <w:color w:val="000000" w:themeColor="text1"/>
        </w:rPr>
        <w:t>Serves as the focal point for all task activities, and primary Point of Contact (POC) with the</w:t>
      </w:r>
      <w:r w:rsidRPr="00983DE4">
        <w:rPr>
          <w:color w:val="000000" w:themeColor="text1"/>
          <w:spacing w:val="-2"/>
        </w:rPr>
        <w:t xml:space="preserve"> </w:t>
      </w:r>
      <w:r w:rsidRPr="00983DE4">
        <w:rPr>
          <w:color w:val="000000" w:themeColor="text1"/>
        </w:rPr>
        <w:t>contractors.</w:t>
      </w:r>
    </w:p>
    <w:p w14:paraId="4A752B50" w14:textId="77777777" w:rsidR="00E717AC" w:rsidRPr="00983DE4" w:rsidRDefault="00E717AC" w:rsidP="00657C41">
      <w:pPr>
        <w:pStyle w:val="ListParagraph"/>
        <w:numPr>
          <w:ilvl w:val="1"/>
          <w:numId w:val="9"/>
        </w:numPr>
        <w:tabs>
          <w:tab w:val="left" w:pos="1080"/>
          <w:tab w:val="left" w:pos="2180"/>
          <w:tab w:val="left" w:pos="2181"/>
        </w:tabs>
        <w:spacing w:before="3" w:line="237" w:lineRule="auto"/>
        <w:ind w:left="1080" w:right="807"/>
        <w:rPr>
          <w:color w:val="000000" w:themeColor="text1"/>
        </w:rPr>
      </w:pPr>
      <w:r w:rsidRPr="00983DE4">
        <w:rPr>
          <w:color w:val="000000" w:themeColor="text1"/>
        </w:rPr>
        <w:t>Provides technical guidance in direction of the work; not authorized to change any of the terms and conditions of the contract or</w:t>
      </w:r>
      <w:r w:rsidRPr="00983DE4">
        <w:rPr>
          <w:color w:val="000000" w:themeColor="text1"/>
          <w:spacing w:val="-2"/>
        </w:rPr>
        <w:t xml:space="preserve"> </w:t>
      </w:r>
      <w:r w:rsidRPr="00983DE4">
        <w:rPr>
          <w:color w:val="000000" w:themeColor="text1"/>
        </w:rPr>
        <w:t>order.</w:t>
      </w:r>
    </w:p>
    <w:p w14:paraId="0C0B8989" w14:textId="77777777" w:rsidR="00E717AC" w:rsidRPr="00983DE4" w:rsidRDefault="00E717AC" w:rsidP="00657C41">
      <w:pPr>
        <w:pStyle w:val="ListParagraph"/>
        <w:numPr>
          <w:ilvl w:val="1"/>
          <w:numId w:val="9"/>
        </w:numPr>
        <w:tabs>
          <w:tab w:val="left" w:pos="1080"/>
          <w:tab w:val="left" w:pos="2180"/>
          <w:tab w:val="left" w:pos="2181"/>
        </w:tabs>
        <w:spacing w:before="4" w:line="237" w:lineRule="auto"/>
        <w:ind w:left="1080" w:right="1085"/>
        <w:rPr>
          <w:color w:val="000000" w:themeColor="text1"/>
        </w:rPr>
      </w:pPr>
      <w:r w:rsidRPr="00983DE4">
        <w:rPr>
          <w:color w:val="000000" w:themeColor="text1"/>
        </w:rPr>
        <w:t>Shall use the measures and standards set forth in the Quality Assurance Surveillance Plan (QASP) to assess contractor performance, thereby ensuring the quality of services required by the TO are</w:t>
      </w:r>
      <w:r w:rsidRPr="00983DE4">
        <w:rPr>
          <w:color w:val="000000" w:themeColor="text1"/>
          <w:spacing w:val="7"/>
        </w:rPr>
        <w:t xml:space="preserve"> </w:t>
      </w:r>
      <w:r w:rsidRPr="00983DE4">
        <w:rPr>
          <w:color w:val="000000" w:themeColor="text1"/>
        </w:rPr>
        <w:t>met.</w:t>
      </w:r>
    </w:p>
    <w:p w14:paraId="31A80EB5" w14:textId="77777777" w:rsidR="00E717AC" w:rsidRPr="00983DE4" w:rsidRDefault="00E717AC" w:rsidP="00657C41">
      <w:pPr>
        <w:pStyle w:val="ListParagraph"/>
        <w:numPr>
          <w:ilvl w:val="1"/>
          <w:numId w:val="9"/>
        </w:numPr>
        <w:tabs>
          <w:tab w:val="left" w:pos="1080"/>
          <w:tab w:val="left" w:pos="2180"/>
          <w:tab w:val="left" w:pos="2181"/>
        </w:tabs>
        <w:spacing w:before="2"/>
        <w:ind w:left="1080" w:right="852"/>
        <w:rPr>
          <w:color w:val="000000" w:themeColor="text1"/>
        </w:rPr>
      </w:pPr>
      <w:r w:rsidRPr="00983DE4">
        <w:rPr>
          <w:color w:val="000000" w:themeColor="text1"/>
        </w:rPr>
        <w:t>Obtains required COR training. Note: The Army Contracting Command (ACC) COR Guide provides a list of approved COR training courses:</w:t>
      </w:r>
      <w:r w:rsidRPr="00983DE4">
        <w:rPr>
          <w:color w:val="000000" w:themeColor="text1"/>
          <w:u w:val="single" w:color="0000FF"/>
        </w:rPr>
        <w:t xml:space="preserve"> </w:t>
      </w:r>
      <w:hyperlink r:id="rId16">
        <w:r w:rsidRPr="00983DE4">
          <w:rPr>
            <w:color w:val="000000" w:themeColor="text1"/>
            <w:u w:val="single" w:color="0000FF"/>
          </w:rPr>
          <w:t>https://www.us.army.mil/suite/doc/24452057&amp;inline=true</w:t>
        </w:r>
      </w:hyperlink>
      <w:r w:rsidRPr="00983DE4">
        <w:rPr>
          <w:color w:val="000000" w:themeColor="text1"/>
        </w:rPr>
        <w:t>.</w:t>
      </w:r>
    </w:p>
    <w:p w14:paraId="06D47C5C" w14:textId="3B644EB0" w:rsidR="00641085" w:rsidRPr="00983DE4" w:rsidRDefault="00DA3AF6" w:rsidP="00DA3AF6">
      <w:pPr>
        <w:pStyle w:val="ListParagraph"/>
        <w:tabs>
          <w:tab w:val="left" w:pos="6682"/>
        </w:tabs>
        <w:ind w:left="720" w:right="751" w:firstLine="0"/>
        <w:rPr>
          <w:color w:val="000000" w:themeColor="text1"/>
        </w:rPr>
      </w:pPr>
      <w:r w:rsidRPr="00983DE4">
        <w:rPr>
          <w:color w:val="000000" w:themeColor="text1"/>
        </w:rPr>
        <w:tab/>
      </w:r>
    </w:p>
    <w:p w14:paraId="0AF3253B" w14:textId="4FC321B2" w:rsidR="00115863" w:rsidRPr="00983DE4" w:rsidRDefault="00DA3AF6" w:rsidP="00115863">
      <w:pPr>
        <w:pStyle w:val="Heading4"/>
        <w:numPr>
          <w:ilvl w:val="0"/>
          <w:numId w:val="9"/>
        </w:numPr>
        <w:rPr>
          <w:color w:val="000000" w:themeColor="text1"/>
        </w:rPr>
      </w:pPr>
      <w:r w:rsidRPr="00983DE4">
        <w:rPr>
          <w:color w:val="000000" w:themeColor="text1"/>
        </w:rPr>
        <w:t>Tiber Creek Consulting</w:t>
      </w:r>
    </w:p>
    <w:p w14:paraId="0BF07A11" w14:textId="4AF71C62" w:rsidR="00DA3AF6" w:rsidRPr="00983DE4" w:rsidRDefault="00DA3AF6" w:rsidP="000E6524">
      <w:pPr>
        <w:pStyle w:val="ListParagraph"/>
        <w:numPr>
          <w:ilvl w:val="1"/>
          <w:numId w:val="9"/>
        </w:numPr>
        <w:tabs>
          <w:tab w:val="left" w:pos="1080"/>
          <w:tab w:val="left" w:pos="2180"/>
          <w:tab w:val="left" w:pos="2181"/>
        </w:tabs>
        <w:spacing w:before="2"/>
        <w:ind w:left="1080" w:right="852"/>
        <w:rPr>
          <w:color w:val="000000" w:themeColor="text1"/>
        </w:rPr>
      </w:pPr>
      <w:r w:rsidRPr="00983DE4">
        <w:rPr>
          <w:color w:val="000000" w:themeColor="text1"/>
        </w:rPr>
        <w:t xml:space="preserve">Performs services and/or delivers related products that meet requirements and/or achieves </w:t>
      </w:r>
      <w:r w:rsidRPr="00983DE4">
        <w:rPr>
          <w:color w:val="000000" w:themeColor="text1"/>
        </w:rPr>
        <w:lastRenderedPageBreak/>
        <w:t xml:space="preserve">objectives/outcomes described in orders issued under the ITES-3S contracts. </w:t>
      </w:r>
    </w:p>
    <w:p w14:paraId="0508A9AE" w14:textId="77777777" w:rsidR="00DA3AF6" w:rsidRPr="00983DE4" w:rsidRDefault="00DA3AF6" w:rsidP="00DA3AF6">
      <w:pPr>
        <w:tabs>
          <w:tab w:val="left" w:pos="1080"/>
          <w:tab w:val="left" w:pos="2180"/>
          <w:tab w:val="left" w:pos="2181"/>
        </w:tabs>
        <w:spacing w:before="2"/>
        <w:ind w:right="852"/>
        <w:rPr>
          <w:color w:val="000000" w:themeColor="text1"/>
        </w:rPr>
      </w:pPr>
    </w:p>
    <w:p w14:paraId="1113B809" w14:textId="0165E0A3" w:rsidR="00DA3AF6" w:rsidRPr="00983DE4" w:rsidRDefault="00DA3AF6" w:rsidP="00DA3AF6">
      <w:pPr>
        <w:pStyle w:val="ListParagraph"/>
        <w:numPr>
          <w:ilvl w:val="0"/>
          <w:numId w:val="9"/>
        </w:numPr>
        <w:tabs>
          <w:tab w:val="left" w:pos="1080"/>
          <w:tab w:val="left" w:pos="2180"/>
          <w:tab w:val="left" w:pos="2181"/>
        </w:tabs>
        <w:spacing w:before="2"/>
        <w:ind w:right="852"/>
        <w:rPr>
          <w:b/>
          <w:color w:val="000000" w:themeColor="text1"/>
        </w:rPr>
      </w:pPr>
      <w:r w:rsidRPr="00983DE4">
        <w:rPr>
          <w:b/>
          <w:color w:val="000000" w:themeColor="text1"/>
        </w:rPr>
        <w:t>Ombudsman</w:t>
      </w:r>
    </w:p>
    <w:p w14:paraId="2495BAA4" w14:textId="36D57683" w:rsidR="00DA3AF6" w:rsidRPr="00983DE4" w:rsidRDefault="00DA3AF6" w:rsidP="00D77CA3">
      <w:pPr>
        <w:pStyle w:val="ListParagraph"/>
        <w:numPr>
          <w:ilvl w:val="1"/>
          <w:numId w:val="9"/>
        </w:numPr>
        <w:tabs>
          <w:tab w:val="left" w:pos="1080"/>
          <w:tab w:val="left" w:pos="2180"/>
          <w:tab w:val="left" w:pos="2181"/>
        </w:tabs>
        <w:spacing w:before="2"/>
        <w:ind w:left="1080" w:right="852"/>
        <w:rPr>
          <w:color w:val="000000" w:themeColor="text1"/>
        </w:rPr>
      </w:pPr>
      <w:r w:rsidRPr="00983DE4">
        <w:rPr>
          <w:color w:val="000000" w:themeColor="text1"/>
        </w:rPr>
        <w:t xml:space="preserve">Responsible for reviewing complaints from contractors and ensures that all contractors are afforded a fair opportunity to be considered, consistent with the procedures set by this contract and regulation. The ACC-RI Ombudsman will review complaints from contractors on all TOs issued by ACC-RI. The Ombudsman for TOs not issued by ACC-RI will be the Ombudsman that supports the OCO. The designated Ombudsman for ITES-3S TOs issued by ACC-RI is: </w:t>
      </w:r>
    </w:p>
    <w:p w14:paraId="4A75885D" w14:textId="77777777" w:rsidR="00DA3AF6" w:rsidRPr="00983DE4" w:rsidRDefault="00DA3AF6" w:rsidP="00D77CA3">
      <w:pPr>
        <w:pStyle w:val="ListParagraph"/>
        <w:tabs>
          <w:tab w:val="left" w:pos="1080"/>
          <w:tab w:val="left" w:pos="2180"/>
          <w:tab w:val="left" w:pos="2181"/>
        </w:tabs>
        <w:spacing w:before="2"/>
        <w:ind w:left="1080" w:right="852"/>
        <w:rPr>
          <w:color w:val="000000" w:themeColor="text1"/>
        </w:rPr>
      </w:pPr>
    </w:p>
    <w:p w14:paraId="1F5D5035" w14:textId="10BE46B1" w:rsidR="00DA3AF6" w:rsidRPr="00983DE4" w:rsidRDefault="00DA3AF6" w:rsidP="00D77CA3">
      <w:pPr>
        <w:pStyle w:val="ListParagraph"/>
        <w:tabs>
          <w:tab w:val="left" w:pos="1080"/>
          <w:tab w:val="left" w:pos="2180"/>
          <w:tab w:val="left" w:pos="2181"/>
        </w:tabs>
        <w:spacing w:before="2"/>
        <w:ind w:left="1080" w:right="852"/>
        <w:rPr>
          <w:color w:val="000000" w:themeColor="text1"/>
        </w:rPr>
      </w:pPr>
      <w:r w:rsidRPr="00983DE4">
        <w:rPr>
          <w:color w:val="000000" w:themeColor="text1"/>
        </w:rPr>
        <w:t xml:space="preserve">Amy </w:t>
      </w:r>
      <w:proofErr w:type="spellStart"/>
      <w:r w:rsidRPr="00983DE4">
        <w:rPr>
          <w:color w:val="000000" w:themeColor="text1"/>
        </w:rPr>
        <w:t>VanSickle</w:t>
      </w:r>
      <w:proofErr w:type="spellEnd"/>
    </w:p>
    <w:p w14:paraId="34648E92" w14:textId="246EE968" w:rsidR="00DA3AF6" w:rsidRPr="00983DE4" w:rsidRDefault="00DA3AF6" w:rsidP="00D77CA3">
      <w:pPr>
        <w:pStyle w:val="ListParagraph"/>
        <w:tabs>
          <w:tab w:val="left" w:pos="1080"/>
          <w:tab w:val="left" w:pos="2180"/>
          <w:tab w:val="left" w:pos="2181"/>
        </w:tabs>
        <w:spacing w:before="2"/>
        <w:ind w:left="1080" w:right="852"/>
        <w:rPr>
          <w:color w:val="000000" w:themeColor="text1"/>
        </w:rPr>
      </w:pPr>
      <w:r w:rsidRPr="00983DE4">
        <w:rPr>
          <w:color w:val="000000" w:themeColor="text1"/>
        </w:rPr>
        <w:t>Army Contracting Command-Rock Island (ACC-RI)</w:t>
      </w:r>
    </w:p>
    <w:p w14:paraId="6EAAAAFF" w14:textId="4DFCFC7E" w:rsidR="00DA3AF6" w:rsidRPr="00983DE4" w:rsidRDefault="00DA3AF6" w:rsidP="00D77CA3">
      <w:pPr>
        <w:pStyle w:val="ListParagraph"/>
        <w:tabs>
          <w:tab w:val="left" w:pos="1080"/>
          <w:tab w:val="left" w:pos="2180"/>
          <w:tab w:val="left" w:pos="2181"/>
        </w:tabs>
        <w:spacing w:before="2"/>
        <w:ind w:left="1080" w:right="852"/>
        <w:rPr>
          <w:color w:val="000000" w:themeColor="text1"/>
        </w:rPr>
      </w:pPr>
      <w:r w:rsidRPr="00983DE4">
        <w:rPr>
          <w:color w:val="000000" w:themeColor="text1"/>
        </w:rPr>
        <w:t>CCRC-OC</w:t>
      </w:r>
    </w:p>
    <w:p w14:paraId="7D6F5313" w14:textId="614AF97D" w:rsidR="00DA3AF6" w:rsidRPr="00983DE4" w:rsidRDefault="00DA3AF6" w:rsidP="00D77CA3">
      <w:pPr>
        <w:pStyle w:val="ListParagraph"/>
        <w:tabs>
          <w:tab w:val="left" w:pos="1080"/>
          <w:tab w:val="left" w:pos="2180"/>
          <w:tab w:val="left" w:pos="2181"/>
        </w:tabs>
        <w:spacing w:before="2"/>
        <w:ind w:left="1080" w:right="852"/>
        <w:rPr>
          <w:color w:val="000000" w:themeColor="text1"/>
        </w:rPr>
      </w:pPr>
      <w:r w:rsidRPr="00983DE4">
        <w:rPr>
          <w:color w:val="000000" w:themeColor="text1"/>
        </w:rPr>
        <w:t>3055 Rock Island Arsenal</w:t>
      </w:r>
    </w:p>
    <w:p w14:paraId="32D2EFEC" w14:textId="2C851239" w:rsidR="00DA3AF6" w:rsidRPr="00983DE4" w:rsidRDefault="00DA3AF6" w:rsidP="00D77CA3">
      <w:pPr>
        <w:pStyle w:val="ListParagraph"/>
        <w:tabs>
          <w:tab w:val="left" w:pos="1080"/>
          <w:tab w:val="left" w:pos="2180"/>
          <w:tab w:val="left" w:pos="2181"/>
        </w:tabs>
        <w:spacing w:before="2"/>
        <w:ind w:left="1080" w:right="852"/>
        <w:rPr>
          <w:color w:val="000000" w:themeColor="text1"/>
        </w:rPr>
      </w:pPr>
      <w:r w:rsidRPr="00983DE4">
        <w:rPr>
          <w:color w:val="000000" w:themeColor="text1"/>
        </w:rPr>
        <w:t>Rock Island Arsenal</w:t>
      </w:r>
    </w:p>
    <w:p w14:paraId="14521890" w14:textId="136F1C6E" w:rsidR="00DA3AF6" w:rsidRPr="00983DE4" w:rsidRDefault="00DA3AF6" w:rsidP="00D77CA3">
      <w:pPr>
        <w:pStyle w:val="ListParagraph"/>
        <w:tabs>
          <w:tab w:val="left" w:pos="1080"/>
          <w:tab w:val="left" w:pos="2180"/>
          <w:tab w:val="left" w:pos="2181"/>
        </w:tabs>
        <w:spacing w:before="2"/>
        <w:ind w:left="1080" w:right="852"/>
        <w:rPr>
          <w:color w:val="000000" w:themeColor="text1"/>
        </w:rPr>
      </w:pPr>
      <w:r w:rsidRPr="00983DE4">
        <w:rPr>
          <w:color w:val="000000" w:themeColor="text1"/>
        </w:rPr>
        <w:t>309-782-1002 / DSN 793-1002</w:t>
      </w:r>
    </w:p>
    <w:p w14:paraId="3C794594" w14:textId="215C0305" w:rsidR="00DA3AF6" w:rsidRPr="00983DE4" w:rsidRDefault="00C25BA0" w:rsidP="00D77CA3">
      <w:pPr>
        <w:pStyle w:val="ListParagraph"/>
        <w:tabs>
          <w:tab w:val="left" w:pos="1080"/>
          <w:tab w:val="left" w:pos="2180"/>
          <w:tab w:val="left" w:pos="2181"/>
        </w:tabs>
        <w:spacing w:before="2"/>
        <w:ind w:left="1080" w:right="852"/>
        <w:rPr>
          <w:color w:val="000000" w:themeColor="text1"/>
        </w:rPr>
      </w:pPr>
      <w:hyperlink r:id="rId17" w:history="1">
        <w:r w:rsidR="00DA3AF6" w:rsidRPr="00983DE4">
          <w:rPr>
            <w:rStyle w:val="Hyperlink"/>
            <w:color w:val="000000" w:themeColor="text1"/>
          </w:rPr>
          <w:t>amy.j.vansickle.civ@mail.mil</w:t>
        </w:r>
      </w:hyperlink>
    </w:p>
    <w:p w14:paraId="09F169D0" w14:textId="77777777" w:rsidR="00DA3AF6" w:rsidRPr="00983DE4" w:rsidRDefault="00DA3AF6" w:rsidP="00DA3AF6">
      <w:pPr>
        <w:tabs>
          <w:tab w:val="left" w:pos="1080"/>
          <w:tab w:val="left" w:pos="2180"/>
          <w:tab w:val="left" w:pos="2181"/>
        </w:tabs>
        <w:spacing w:before="2"/>
        <w:ind w:right="852"/>
        <w:rPr>
          <w:color w:val="000000" w:themeColor="text1"/>
        </w:rPr>
      </w:pPr>
    </w:p>
    <w:p w14:paraId="494AE18D" w14:textId="414CF5F7" w:rsidR="00174B36" w:rsidRPr="00983DE4" w:rsidRDefault="00174B36" w:rsidP="00174B36">
      <w:pPr>
        <w:pStyle w:val="Heading4"/>
        <w:spacing w:before="253"/>
        <w:ind w:left="1244" w:hanging="1244"/>
        <w:rPr>
          <w:color w:val="000000" w:themeColor="text1"/>
        </w:rPr>
      </w:pPr>
      <w:r w:rsidRPr="00983DE4">
        <w:rPr>
          <w:color w:val="000000" w:themeColor="text1"/>
        </w:rPr>
        <w:t>CHAPTER 3: ITES-3S Ordering Guidance</w:t>
      </w:r>
    </w:p>
    <w:p w14:paraId="58BBBEF4" w14:textId="77777777" w:rsidR="00174B36" w:rsidRPr="00983DE4" w:rsidRDefault="00174B36" w:rsidP="00174B36">
      <w:pPr>
        <w:pStyle w:val="Heading4"/>
        <w:ind w:left="720"/>
        <w:rPr>
          <w:color w:val="000000" w:themeColor="text1"/>
        </w:rPr>
      </w:pPr>
    </w:p>
    <w:p w14:paraId="35998396" w14:textId="6D8CDCF3" w:rsidR="00174B36" w:rsidRPr="00983DE4" w:rsidRDefault="00174B36" w:rsidP="00174B36">
      <w:pPr>
        <w:pStyle w:val="Heading4"/>
        <w:numPr>
          <w:ilvl w:val="0"/>
          <w:numId w:val="15"/>
        </w:numPr>
        <w:rPr>
          <w:color w:val="000000" w:themeColor="text1"/>
        </w:rPr>
      </w:pPr>
      <w:r w:rsidRPr="00983DE4">
        <w:rPr>
          <w:color w:val="000000" w:themeColor="text1"/>
        </w:rPr>
        <w:t>General</w:t>
      </w:r>
    </w:p>
    <w:p w14:paraId="0D6C3327" w14:textId="7D6D7175" w:rsidR="00115863" w:rsidRPr="00983DE4" w:rsidRDefault="002E7476" w:rsidP="002E7476">
      <w:pPr>
        <w:pStyle w:val="ListParagraph"/>
        <w:numPr>
          <w:ilvl w:val="0"/>
          <w:numId w:val="17"/>
        </w:numPr>
        <w:tabs>
          <w:tab w:val="left" w:pos="1080"/>
        </w:tabs>
        <w:ind w:left="1080" w:right="751"/>
        <w:rPr>
          <w:color w:val="000000" w:themeColor="text1"/>
        </w:rPr>
      </w:pPr>
      <w:r w:rsidRPr="00983DE4">
        <w:rPr>
          <w:color w:val="000000" w:themeColor="text1"/>
        </w:rPr>
        <w:t xml:space="preserve">Ordering is decentralized for all ITES-3S requirements. Ordering under the contracts is authorized to meet the needs of the Army, DOD, and other Federal agencies. There are no approvals, coordination, or oversight imposed by the PCO on any OCO. OCOs are empowered to place orders IAW the terms and conditions of the ITES-3S contracts, ITES-3S ordering guidelines, the FAR, DFARS (as applicable), and the OCO’s agency procedures. </w:t>
      </w:r>
    </w:p>
    <w:p w14:paraId="6CB1D60C" w14:textId="718C9F0E" w:rsidR="002E7476" w:rsidRPr="00983DE4" w:rsidRDefault="002E7476" w:rsidP="00581E6A">
      <w:pPr>
        <w:pStyle w:val="ListParagraph"/>
        <w:numPr>
          <w:ilvl w:val="0"/>
          <w:numId w:val="17"/>
        </w:numPr>
        <w:tabs>
          <w:tab w:val="left" w:pos="1080"/>
        </w:tabs>
        <w:ind w:left="1080" w:right="751"/>
        <w:rPr>
          <w:color w:val="000000" w:themeColor="text1"/>
        </w:rPr>
      </w:pPr>
      <w:r w:rsidRPr="00983DE4">
        <w:rPr>
          <w:color w:val="000000" w:themeColor="text1"/>
        </w:rPr>
        <w:t xml:space="preserve">The PCO will not make judgments or determinations regarding orders awarded under the ITES-3S contracts by an OCO. All issues must be resolved consistent with individual agency procedures and/or oversight. </w:t>
      </w:r>
    </w:p>
    <w:p w14:paraId="531F4450" w14:textId="45106BE9" w:rsidR="002E7476" w:rsidRPr="00983DE4" w:rsidRDefault="002E7476" w:rsidP="00581E6A">
      <w:pPr>
        <w:pStyle w:val="ListParagraph"/>
        <w:numPr>
          <w:ilvl w:val="0"/>
          <w:numId w:val="17"/>
        </w:numPr>
        <w:tabs>
          <w:tab w:val="left" w:pos="1080"/>
        </w:tabs>
        <w:ind w:left="1080" w:right="751"/>
        <w:rPr>
          <w:color w:val="000000" w:themeColor="text1"/>
        </w:rPr>
      </w:pPr>
      <w:r w:rsidRPr="00983DE4">
        <w:rPr>
          <w:color w:val="000000" w:themeColor="text1"/>
        </w:rPr>
        <w:t xml:space="preserve">Upon request, the PCO is available to provide guidance to OCOs executing orders under the ITES-3S contracts. </w:t>
      </w:r>
    </w:p>
    <w:p w14:paraId="36ADD9F8" w14:textId="77777777" w:rsidR="00D2592B" w:rsidRPr="00983DE4" w:rsidRDefault="002E7476" w:rsidP="00581E6A">
      <w:pPr>
        <w:pStyle w:val="ListParagraph"/>
        <w:numPr>
          <w:ilvl w:val="0"/>
          <w:numId w:val="17"/>
        </w:numPr>
        <w:tabs>
          <w:tab w:val="left" w:pos="1080"/>
        </w:tabs>
        <w:ind w:left="1080" w:right="751"/>
        <w:rPr>
          <w:color w:val="000000" w:themeColor="text1"/>
        </w:rPr>
      </w:pPr>
      <w:r w:rsidRPr="00983DE4">
        <w:rPr>
          <w:color w:val="000000" w:themeColor="text1"/>
        </w:rPr>
        <w:t xml:space="preserve">The CHESS IT e-mart at </w:t>
      </w:r>
      <w:hyperlink r:id="rId18" w:history="1">
        <w:r w:rsidRPr="00983DE4">
          <w:rPr>
            <w:rStyle w:val="Hyperlink"/>
            <w:color w:val="000000" w:themeColor="text1"/>
          </w:rPr>
          <w:t>https://chess.army.mil</w:t>
        </w:r>
      </w:hyperlink>
      <w:r w:rsidRPr="00983DE4">
        <w:rPr>
          <w:color w:val="000000" w:themeColor="text1"/>
        </w:rPr>
        <w:t xml:space="preserve"> is available to make price compar</w:t>
      </w:r>
      <w:r w:rsidR="00D2592B" w:rsidRPr="00983DE4">
        <w:rPr>
          <w:color w:val="000000" w:themeColor="text1"/>
        </w:rPr>
        <w:t>isons among all ITES-3S awardees and solicit competitive quotes. The OCO will initiate the Task Order Request (TOR) process by issuing a TOR to all awardees via the CHESS IT e-mart. OCOs must issue the Request for Proposal (RFP)/TORs via the IT e-mart.</w:t>
      </w:r>
    </w:p>
    <w:p w14:paraId="3ABECECD" w14:textId="337F24E5" w:rsidR="002E7476" w:rsidRPr="00983DE4" w:rsidRDefault="00D2592B" w:rsidP="00581E6A">
      <w:pPr>
        <w:pStyle w:val="ListParagraph"/>
        <w:numPr>
          <w:ilvl w:val="0"/>
          <w:numId w:val="17"/>
        </w:numPr>
        <w:tabs>
          <w:tab w:val="left" w:pos="1080"/>
        </w:tabs>
        <w:ind w:left="1080" w:right="751"/>
        <w:rPr>
          <w:color w:val="000000" w:themeColor="text1"/>
        </w:rPr>
      </w:pPr>
      <w:r w:rsidRPr="00983DE4">
        <w:rPr>
          <w:color w:val="000000" w:themeColor="text1"/>
        </w:rPr>
        <w:t>When posting a TOR, include specific delivery instructions for proposal responses. Contractors will indicate their interest via CHESS IT e-</w:t>
      </w:r>
      <w:proofErr w:type="gramStart"/>
      <w:r w:rsidRPr="00983DE4">
        <w:rPr>
          <w:color w:val="000000" w:themeColor="text1"/>
        </w:rPr>
        <w:t>mart,</w:t>
      </w:r>
      <w:proofErr w:type="gramEnd"/>
      <w:r w:rsidRPr="00983DE4">
        <w:rPr>
          <w:color w:val="000000" w:themeColor="text1"/>
        </w:rPr>
        <w:t xml:space="preserve"> however, proposal packages shall be delivered by means identified in the TOR. </w:t>
      </w:r>
    </w:p>
    <w:p w14:paraId="3337CA76" w14:textId="77777777" w:rsidR="00581E6A" w:rsidRPr="00983DE4" w:rsidRDefault="00581E6A" w:rsidP="00581E6A">
      <w:pPr>
        <w:pStyle w:val="Heading4"/>
        <w:ind w:left="720"/>
        <w:rPr>
          <w:color w:val="000000" w:themeColor="text1"/>
        </w:rPr>
      </w:pPr>
    </w:p>
    <w:p w14:paraId="7E5EDAF8" w14:textId="4BD2504A" w:rsidR="00581E6A" w:rsidRPr="00983DE4" w:rsidRDefault="00581E6A" w:rsidP="00581E6A">
      <w:pPr>
        <w:pStyle w:val="Heading4"/>
        <w:numPr>
          <w:ilvl w:val="0"/>
          <w:numId w:val="15"/>
        </w:numPr>
        <w:rPr>
          <w:color w:val="000000" w:themeColor="text1"/>
        </w:rPr>
      </w:pPr>
      <w:r w:rsidRPr="00983DE4">
        <w:rPr>
          <w:color w:val="000000" w:themeColor="text1"/>
        </w:rPr>
        <w:t>Pricing</w:t>
      </w:r>
    </w:p>
    <w:p w14:paraId="07754762" w14:textId="55DA28F0" w:rsidR="00581E6A" w:rsidRPr="00983DE4" w:rsidRDefault="00581E6A" w:rsidP="00657C41">
      <w:pPr>
        <w:pStyle w:val="ListParagraph"/>
        <w:numPr>
          <w:ilvl w:val="0"/>
          <w:numId w:val="20"/>
        </w:numPr>
        <w:tabs>
          <w:tab w:val="left" w:pos="1080"/>
        </w:tabs>
        <w:spacing w:before="2"/>
        <w:ind w:right="707"/>
        <w:rPr>
          <w:color w:val="000000" w:themeColor="text1"/>
        </w:rPr>
      </w:pPr>
      <w:r w:rsidRPr="00983DE4">
        <w:rPr>
          <w:color w:val="000000" w:themeColor="text1"/>
        </w:rPr>
        <w:t xml:space="preserve">All TOs awarded pursuant to this contract on </w:t>
      </w:r>
      <w:r w:rsidR="00B42532" w:rsidRPr="00983DE4">
        <w:rPr>
          <w:color w:val="000000" w:themeColor="text1"/>
        </w:rPr>
        <w:t>a</w:t>
      </w:r>
      <w:r w:rsidRPr="00983DE4">
        <w:rPr>
          <w:color w:val="000000" w:themeColor="text1"/>
        </w:rPr>
        <w:t xml:space="preserve"> FFP or T&amp;M basis must be priced IAW the pricing set forth in the Labor Rate Table (reference contractors’ ITES-3S Price Matrix, Section J, Attachment 3). The labor rates in the labor rate table reflect the fully burdened composite rates for each labor category and will apply to all direct labor hours. The composite rates include separate rates for work performed at the contractor site and at the Government site for each labor category. An ITES-3S contractor may propose labor rates that are lower than those specified in its Labor Rate </w:t>
      </w:r>
      <w:r w:rsidR="00F503A7" w:rsidRPr="00983DE4">
        <w:rPr>
          <w:color w:val="000000" w:themeColor="text1"/>
        </w:rPr>
        <w:t>Table, but</w:t>
      </w:r>
      <w:r w:rsidRPr="00983DE4">
        <w:rPr>
          <w:color w:val="000000" w:themeColor="text1"/>
        </w:rPr>
        <w:t xml:space="preserve"> exceed the labor rates in its Labor Rate</w:t>
      </w:r>
      <w:r w:rsidRPr="00983DE4">
        <w:rPr>
          <w:color w:val="000000" w:themeColor="text1"/>
          <w:spacing w:val="-3"/>
        </w:rPr>
        <w:t xml:space="preserve"> </w:t>
      </w:r>
      <w:r w:rsidRPr="00983DE4">
        <w:rPr>
          <w:color w:val="000000" w:themeColor="text1"/>
        </w:rPr>
        <w:t>Table.</w:t>
      </w:r>
    </w:p>
    <w:p w14:paraId="39402C48" w14:textId="77777777" w:rsidR="00581E6A" w:rsidRPr="00983DE4" w:rsidRDefault="00581E6A" w:rsidP="00657C41">
      <w:pPr>
        <w:pStyle w:val="ListParagraph"/>
        <w:numPr>
          <w:ilvl w:val="0"/>
          <w:numId w:val="20"/>
        </w:numPr>
        <w:tabs>
          <w:tab w:val="left" w:pos="1080"/>
        </w:tabs>
        <w:ind w:right="864"/>
        <w:rPr>
          <w:color w:val="000000" w:themeColor="text1"/>
        </w:rPr>
      </w:pPr>
      <w:r w:rsidRPr="00983DE4">
        <w:rPr>
          <w:color w:val="000000" w:themeColor="text1"/>
        </w:rPr>
        <w:t xml:space="preserve">CR TOs are allowable under ITES-3S. CR TOs are suitable for use only when uncertainties involved in contract performance do not permit costs to be estimated with sufficient accuracy to use any type of FP TO. A CR TO may be used only when the contractor’s accounting system is adequate for determining costs applicable to the TO and appropriate Government surveillance </w:t>
      </w:r>
      <w:r w:rsidRPr="00983DE4">
        <w:rPr>
          <w:color w:val="000000" w:themeColor="text1"/>
        </w:rPr>
        <w:lastRenderedPageBreak/>
        <w:t>during performance will provide reasonable assurance that efficient methods and effective cost controls are</w:t>
      </w:r>
      <w:r w:rsidRPr="00983DE4">
        <w:rPr>
          <w:color w:val="000000" w:themeColor="text1"/>
          <w:spacing w:val="15"/>
        </w:rPr>
        <w:t xml:space="preserve"> </w:t>
      </w:r>
      <w:r w:rsidRPr="00983DE4">
        <w:rPr>
          <w:color w:val="000000" w:themeColor="text1"/>
        </w:rPr>
        <w:t>used.</w:t>
      </w:r>
    </w:p>
    <w:p w14:paraId="6DEF8A0A" w14:textId="77777777" w:rsidR="00581E6A" w:rsidRPr="00983DE4" w:rsidRDefault="00581E6A" w:rsidP="00657C41">
      <w:pPr>
        <w:pStyle w:val="BodyText"/>
        <w:spacing w:before="77"/>
        <w:ind w:left="1080" w:right="834"/>
        <w:rPr>
          <w:color w:val="000000" w:themeColor="text1"/>
        </w:rPr>
      </w:pPr>
      <w:r w:rsidRPr="00983DE4">
        <w:rPr>
          <w:color w:val="000000" w:themeColor="text1"/>
        </w:rPr>
        <w:t>The Government’s minimum requirements for each labor category are identified in Labor Category Descriptions. Contractors may augment their labor categories and job descriptions on a TO basis. If a contractor decides to augment a labor</w:t>
      </w:r>
      <w:r w:rsidRPr="00983DE4">
        <w:rPr>
          <w:color w:val="000000" w:themeColor="text1"/>
          <w:spacing w:val="13"/>
        </w:rPr>
        <w:t xml:space="preserve"> </w:t>
      </w:r>
      <w:r w:rsidRPr="00983DE4">
        <w:rPr>
          <w:color w:val="000000" w:themeColor="text1"/>
        </w:rPr>
        <w:t>category; the labor type and cost shall not change. Augmenting a labor category is not defined as adding a new labor category. TO proposals shall be limited to only those labor categories contained within the base contract. The contractor may propose to the Government, at its discretion, additional labor categories and job descriptions within the scope of ITES-3S. The PCO is the only official authorized to add a labor category to the base contract via contract modification.</w:t>
      </w:r>
    </w:p>
    <w:p w14:paraId="198F9134" w14:textId="1276553E" w:rsidR="00581E6A" w:rsidRPr="00983DE4" w:rsidRDefault="00581E6A" w:rsidP="00657C41">
      <w:pPr>
        <w:pStyle w:val="ListParagraph"/>
        <w:numPr>
          <w:ilvl w:val="0"/>
          <w:numId w:val="21"/>
        </w:numPr>
        <w:tabs>
          <w:tab w:val="left" w:pos="1080"/>
        </w:tabs>
        <w:ind w:left="1080" w:right="849"/>
        <w:rPr>
          <w:color w:val="000000" w:themeColor="text1"/>
        </w:rPr>
      </w:pPr>
      <w:r w:rsidRPr="00983DE4">
        <w:rPr>
          <w:color w:val="000000" w:themeColor="text1"/>
        </w:rPr>
        <w:t>Unlike other labor categories, the IT subject-matter expert (SME), IT FAE, and incidental construction categories may only be used if no other labor category can satisfy the requirement. If the ITES-3S contractor proposes these categories when not directed by the OCO, no fee or profit is allowed. OCOs are discouraged from directing the use of FAEs and SMEs. However, if the OCO deems it necessary to direct the ITES-3S contractor to propose these categories, a fixed fee of 3% is allowable. ITES-3S contractors are required to seek and obtain approval from the OCO for the use of these categories when proposed in a TO. There is no fixed labor rate associated with the SME, FAE, and incidental construction categories.</w:t>
      </w:r>
    </w:p>
    <w:p w14:paraId="60B0F301" w14:textId="77777777" w:rsidR="00581E6A" w:rsidRPr="00983DE4" w:rsidRDefault="00581E6A" w:rsidP="00581E6A">
      <w:pPr>
        <w:pStyle w:val="ListParagraph"/>
        <w:tabs>
          <w:tab w:val="left" w:pos="2180"/>
          <w:tab w:val="left" w:pos="2181"/>
        </w:tabs>
        <w:ind w:left="720" w:right="849" w:firstLine="0"/>
        <w:rPr>
          <w:color w:val="000000" w:themeColor="text1"/>
        </w:rPr>
      </w:pPr>
    </w:p>
    <w:p w14:paraId="65EDA09C" w14:textId="08EA55A8" w:rsidR="00581E6A" w:rsidRPr="00983DE4" w:rsidRDefault="00581E6A" w:rsidP="00581E6A">
      <w:pPr>
        <w:pStyle w:val="Heading4"/>
        <w:numPr>
          <w:ilvl w:val="0"/>
          <w:numId w:val="15"/>
        </w:numPr>
        <w:rPr>
          <w:color w:val="000000" w:themeColor="text1"/>
        </w:rPr>
      </w:pPr>
      <w:r w:rsidRPr="00983DE4">
        <w:rPr>
          <w:color w:val="000000" w:themeColor="text1"/>
        </w:rPr>
        <w:t>Small Business Set Aside</w:t>
      </w:r>
    </w:p>
    <w:p w14:paraId="2EDD5A73" w14:textId="77777777" w:rsidR="00581E6A" w:rsidRPr="00983DE4" w:rsidRDefault="00581E6A" w:rsidP="000E6524">
      <w:pPr>
        <w:pStyle w:val="ListParagraph"/>
        <w:numPr>
          <w:ilvl w:val="0"/>
          <w:numId w:val="21"/>
        </w:numPr>
        <w:ind w:left="1080"/>
        <w:rPr>
          <w:color w:val="000000" w:themeColor="text1"/>
        </w:rPr>
      </w:pPr>
      <w:r w:rsidRPr="00983DE4">
        <w:rPr>
          <w:color w:val="000000" w:themeColor="text1"/>
        </w:rPr>
        <w:t>The following clauses only apply at the order level when the requirement has been set-aside for Small Business:</w:t>
      </w:r>
    </w:p>
    <w:p w14:paraId="7CE3AED0"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52.219-3 - Notice of HUBZone Set-Aside or Sole Source Award (Nov 2011)</w:t>
      </w:r>
    </w:p>
    <w:p w14:paraId="45B654E1"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52.219-6 - Notice of Total Small Business Set-Aside (Nov 2011) with Alternate I</w:t>
      </w:r>
    </w:p>
    <w:p w14:paraId="7EE30431"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52.219-13 - Notice of Set-Aside of Orders (Nov 2011)</w:t>
      </w:r>
    </w:p>
    <w:p w14:paraId="6624BE70"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52.219-14 - Limitations on Subcontracting (Nov 2011)</w:t>
      </w:r>
    </w:p>
    <w:p w14:paraId="2AAACB98"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52.219-27 - Notice of Service-Disabled Veteran-Owned Small Business Set-Aside (Nov 2011)</w:t>
      </w:r>
    </w:p>
    <w:p w14:paraId="75515830"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52.219-29 - Notice of Set-Aside for, or Sole Source Award to, Economically Disadvantaged Women-Owned Small Business Concerns (Dec 2015)</w:t>
      </w:r>
    </w:p>
    <w:p w14:paraId="4CB11EB3" w14:textId="77777777" w:rsidR="00581E6A" w:rsidRPr="00983DE4" w:rsidRDefault="00581E6A" w:rsidP="00581E6A">
      <w:pPr>
        <w:pStyle w:val="ListParagraph"/>
        <w:numPr>
          <w:ilvl w:val="1"/>
          <w:numId w:val="15"/>
        </w:numPr>
        <w:rPr>
          <w:color w:val="000000" w:themeColor="text1"/>
        </w:rPr>
      </w:pPr>
      <w:r w:rsidRPr="00983DE4">
        <w:rPr>
          <w:color w:val="000000" w:themeColor="text1"/>
        </w:rPr>
        <w:t>52.219-30 - Notice of Set-Aside for, or Sole Source Award to, Women-Owned Small Business Concern Eligible Under the Women-Owned Small Business Program (Dec 2015)</w:t>
      </w:r>
    </w:p>
    <w:p w14:paraId="41F39D35" w14:textId="77777777" w:rsidR="00581E6A" w:rsidRPr="00983DE4" w:rsidRDefault="00581E6A" w:rsidP="00581E6A">
      <w:pPr>
        <w:ind w:left="720"/>
        <w:rPr>
          <w:color w:val="000000" w:themeColor="text1"/>
        </w:rPr>
      </w:pPr>
    </w:p>
    <w:p w14:paraId="39E2CE79" w14:textId="07525005" w:rsidR="00581E6A" w:rsidRPr="00983DE4" w:rsidRDefault="00581E6A" w:rsidP="00581E6A">
      <w:pPr>
        <w:pStyle w:val="ListParagraph"/>
        <w:ind w:left="720" w:firstLine="0"/>
        <w:rPr>
          <w:color w:val="000000" w:themeColor="text1"/>
        </w:rPr>
      </w:pPr>
      <w:r w:rsidRPr="00983DE4">
        <w:rPr>
          <w:color w:val="000000" w:themeColor="text1"/>
        </w:rPr>
        <w:t>Note that the Limitations on Subcontracting clause only applies at the Task Order level. Small businesses may compete on unrestricted TOs without having to meet the requirements of the Limitations on Subcontracting clause.</w:t>
      </w:r>
    </w:p>
    <w:p w14:paraId="7BD49439" w14:textId="77777777" w:rsidR="00CB2E67" w:rsidRPr="00983DE4" w:rsidRDefault="00CB2E67" w:rsidP="00581E6A">
      <w:pPr>
        <w:pStyle w:val="ListParagraph"/>
        <w:ind w:left="720" w:firstLine="0"/>
        <w:rPr>
          <w:color w:val="000000" w:themeColor="text1"/>
        </w:rPr>
      </w:pPr>
    </w:p>
    <w:p w14:paraId="6AC449DB" w14:textId="696DC049" w:rsidR="00CB2E67" w:rsidRPr="00983DE4" w:rsidRDefault="00CB2E67" w:rsidP="00CB2E67">
      <w:pPr>
        <w:pStyle w:val="Heading4"/>
        <w:numPr>
          <w:ilvl w:val="0"/>
          <w:numId w:val="15"/>
        </w:numPr>
        <w:rPr>
          <w:color w:val="000000" w:themeColor="text1"/>
        </w:rPr>
      </w:pPr>
      <w:r w:rsidRPr="00983DE4">
        <w:rPr>
          <w:color w:val="000000" w:themeColor="text1"/>
        </w:rPr>
        <w:t>Ordering Forms and Numbering</w:t>
      </w:r>
    </w:p>
    <w:p w14:paraId="5725469B" w14:textId="4930C253" w:rsidR="00CB2E67" w:rsidRPr="00983DE4" w:rsidRDefault="00CB2E67" w:rsidP="000C4FAE">
      <w:pPr>
        <w:pStyle w:val="ListParagraph"/>
        <w:tabs>
          <w:tab w:val="left" w:pos="2180"/>
          <w:tab w:val="left" w:pos="2181"/>
        </w:tabs>
        <w:spacing w:before="2"/>
        <w:ind w:left="720" w:right="773" w:firstLine="0"/>
        <w:rPr>
          <w:color w:val="000000" w:themeColor="text1"/>
        </w:rPr>
      </w:pPr>
      <w:r w:rsidRPr="00983DE4">
        <w:rPr>
          <w:color w:val="000000" w:themeColor="text1"/>
        </w:rPr>
        <w:t>An appropriate order form (Defense Department (DD) Form 1155, Order for Supplies or Services, or Non-DOD Federal agencies equivalent) shall be issued for each TO. The use of Government credit cards is also authorized IAW applicable rules and procedures. TOs may be issued via telephone, fax, e-mail, postal mail or CHESS’s IT</w:t>
      </w:r>
      <w:r w:rsidRPr="00983DE4">
        <w:rPr>
          <w:color w:val="000000" w:themeColor="text1"/>
          <w:spacing w:val="1"/>
        </w:rPr>
        <w:t xml:space="preserve"> </w:t>
      </w:r>
      <w:r w:rsidRPr="00983DE4">
        <w:rPr>
          <w:color w:val="000000" w:themeColor="text1"/>
        </w:rPr>
        <w:t>e-mart.</w:t>
      </w:r>
    </w:p>
    <w:p w14:paraId="7B0E4144" w14:textId="3EB5B930" w:rsidR="00CB2E67" w:rsidRPr="00983DE4" w:rsidRDefault="00CB2E67" w:rsidP="00CB2E67">
      <w:pPr>
        <w:tabs>
          <w:tab w:val="left" w:pos="2180"/>
          <w:tab w:val="left" w:pos="2181"/>
        </w:tabs>
        <w:spacing w:before="2"/>
        <w:ind w:left="360" w:right="773"/>
        <w:rPr>
          <w:color w:val="000000" w:themeColor="text1"/>
        </w:rPr>
      </w:pPr>
    </w:p>
    <w:p w14:paraId="5C8E4D76" w14:textId="2805A284" w:rsidR="00CB2E67" w:rsidRPr="00983DE4" w:rsidRDefault="00CB2E67" w:rsidP="00CB2E67">
      <w:pPr>
        <w:pStyle w:val="ListParagraph"/>
        <w:numPr>
          <w:ilvl w:val="0"/>
          <w:numId w:val="15"/>
        </w:numPr>
        <w:tabs>
          <w:tab w:val="left" w:pos="2180"/>
          <w:tab w:val="left" w:pos="2181"/>
        </w:tabs>
        <w:spacing w:before="2"/>
        <w:ind w:right="773"/>
        <w:rPr>
          <w:b/>
          <w:color w:val="000000" w:themeColor="text1"/>
        </w:rPr>
      </w:pPr>
      <w:r w:rsidRPr="00983DE4">
        <w:rPr>
          <w:b/>
          <w:color w:val="000000" w:themeColor="text1"/>
        </w:rPr>
        <w:t>Delivery Requirements</w:t>
      </w:r>
    </w:p>
    <w:p w14:paraId="7B387858" w14:textId="4B80CBEA" w:rsidR="00CB2E67" w:rsidRPr="00983DE4" w:rsidRDefault="00CB2E67" w:rsidP="000C4FAE">
      <w:pPr>
        <w:pStyle w:val="ListParagraph"/>
        <w:tabs>
          <w:tab w:val="left" w:pos="2180"/>
          <w:tab w:val="left" w:pos="2181"/>
        </w:tabs>
        <w:spacing w:before="2"/>
        <w:ind w:left="720" w:right="773" w:firstLine="0"/>
        <w:rPr>
          <w:color w:val="000000" w:themeColor="text1"/>
        </w:rPr>
      </w:pPr>
      <w:r w:rsidRPr="00983DE4">
        <w:rPr>
          <w:color w:val="000000" w:themeColor="text1"/>
        </w:rPr>
        <w:t xml:space="preserve">Delivery of services shall be IAW individual orders. </w:t>
      </w:r>
    </w:p>
    <w:p w14:paraId="271BB05E" w14:textId="7556FBB0" w:rsidR="00CB2E67" w:rsidRPr="00983DE4" w:rsidRDefault="00CB2E67" w:rsidP="00CB2E67">
      <w:pPr>
        <w:tabs>
          <w:tab w:val="left" w:pos="2180"/>
          <w:tab w:val="left" w:pos="2181"/>
        </w:tabs>
        <w:spacing w:before="2"/>
        <w:ind w:right="773"/>
        <w:rPr>
          <w:color w:val="000000" w:themeColor="text1"/>
        </w:rPr>
      </w:pPr>
    </w:p>
    <w:p w14:paraId="25028B2C" w14:textId="1B894A68" w:rsidR="00CB2E67" w:rsidRPr="00983DE4" w:rsidRDefault="00CB2E67" w:rsidP="00CB2E67">
      <w:pPr>
        <w:pStyle w:val="ListParagraph"/>
        <w:numPr>
          <w:ilvl w:val="0"/>
          <w:numId w:val="15"/>
        </w:numPr>
        <w:tabs>
          <w:tab w:val="left" w:pos="2180"/>
          <w:tab w:val="left" w:pos="2181"/>
        </w:tabs>
        <w:spacing w:before="2"/>
        <w:ind w:right="773"/>
        <w:rPr>
          <w:b/>
          <w:color w:val="000000" w:themeColor="text1"/>
        </w:rPr>
      </w:pPr>
      <w:r w:rsidRPr="00983DE4">
        <w:rPr>
          <w:b/>
          <w:color w:val="000000" w:themeColor="text1"/>
        </w:rPr>
        <w:t>Security Considerations</w:t>
      </w:r>
    </w:p>
    <w:p w14:paraId="7CF836CB" w14:textId="0F0326A2" w:rsidR="00CB2E67" w:rsidRPr="00983DE4" w:rsidRDefault="00CB2E67" w:rsidP="00CB2E67">
      <w:pPr>
        <w:pStyle w:val="ListParagraph"/>
        <w:tabs>
          <w:tab w:val="left" w:pos="2180"/>
          <w:tab w:val="left" w:pos="2181"/>
        </w:tabs>
        <w:spacing w:before="2"/>
        <w:ind w:left="720" w:right="773" w:firstLine="0"/>
        <w:rPr>
          <w:color w:val="000000" w:themeColor="text1"/>
        </w:rPr>
      </w:pPr>
      <w:r w:rsidRPr="00983DE4">
        <w:rPr>
          <w:color w:val="000000" w:themeColor="text1"/>
        </w:rPr>
        <w:t>The level of classified access will be incorporated into individual TOs as necessary. If determined necessary based on the level of classification, a DD Form 254, Contract Security Classification Specification, should be prepared and included in the TO request and resulting order.</w:t>
      </w:r>
    </w:p>
    <w:p w14:paraId="48809055" w14:textId="6C1BDF35" w:rsidR="00CB2E67" w:rsidRPr="00983DE4" w:rsidRDefault="00CB2E67" w:rsidP="00CB2E67">
      <w:pPr>
        <w:tabs>
          <w:tab w:val="left" w:pos="2180"/>
          <w:tab w:val="left" w:pos="2181"/>
        </w:tabs>
        <w:spacing w:before="2"/>
        <w:ind w:right="773"/>
        <w:rPr>
          <w:color w:val="000000" w:themeColor="text1"/>
        </w:rPr>
      </w:pPr>
    </w:p>
    <w:p w14:paraId="67A3CCD0" w14:textId="77777777" w:rsidR="00F9383B" w:rsidRPr="00F9383B" w:rsidRDefault="00F9383B" w:rsidP="00F9383B">
      <w:pPr>
        <w:tabs>
          <w:tab w:val="left" w:pos="2180"/>
          <w:tab w:val="left" w:pos="2181"/>
        </w:tabs>
        <w:spacing w:before="2"/>
        <w:ind w:right="773"/>
        <w:rPr>
          <w:b/>
          <w:color w:val="000000" w:themeColor="text1"/>
        </w:rPr>
      </w:pPr>
    </w:p>
    <w:p w14:paraId="044ED67D" w14:textId="5C360CFF" w:rsidR="00CB2E67" w:rsidRPr="00983DE4" w:rsidRDefault="00CB2E67" w:rsidP="00CB2E67">
      <w:pPr>
        <w:pStyle w:val="ListParagraph"/>
        <w:numPr>
          <w:ilvl w:val="0"/>
          <w:numId w:val="15"/>
        </w:numPr>
        <w:tabs>
          <w:tab w:val="left" w:pos="2180"/>
          <w:tab w:val="left" w:pos="2181"/>
        </w:tabs>
        <w:spacing w:before="2"/>
        <w:ind w:right="773"/>
        <w:rPr>
          <w:b/>
          <w:color w:val="000000" w:themeColor="text1"/>
        </w:rPr>
      </w:pPr>
      <w:r w:rsidRPr="00983DE4">
        <w:rPr>
          <w:b/>
          <w:color w:val="000000" w:themeColor="text1"/>
        </w:rPr>
        <w:lastRenderedPageBreak/>
        <w:t>Fair Opportunity to be Considered</w:t>
      </w:r>
    </w:p>
    <w:p w14:paraId="2F28BC67" w14:textId="77777777" w:rsidR="007E773D" w:rsidRPr="00983DE4" w:rsidRDefault="007E773D" w:rsidP="00F9383B">
      <w:pPr>
        <w:pStyle w:val="BodyText"/>
        <w:spacing w:before="3"/>
        <w:ind w:left="720" w:right="744"/>
        <w:rPr>
          <w:color w:val="000000" w:themeColor="text1"/>
        </w:rPr>
      </w:pPr>
      <w:r w:rsidRPr="00983DE4">
        <w:rPr>
          <w:color w:val="000000" w:themeColor="text1"/>
        </w:rPr>
        <w:t>IAW FAR 16.505(b)(2), for all orders exceeding $3,500, the OCO shall give every ITES-3S contractor a fair opportunity to be considered for a TO unless one of the exceptions to fair opportunity applies (see paragraph below for further discussion of exceptions). The OCO must consider all ITES-3S contractors for the work though he/she is not necessarily required to contact any of them. The OCO must document his/her rationale if applying one of the exceptions to fair opportunity; however, no special format is required. All orders exceeding $150,000 for DOD agencies must be placed on a competitive basis IAW FAR 16.505 unless a written waiver is obtained, using the limited sources justification and approval format in FAR 16.505(b)(2)(ii)(B). OCO should refer to their agency’s approval authorities for placing orders on an “other than a competitive” basis. This competitive basis requirement applies to all orders by, or on behalf of, DOD. Non-DOD agencies shall comply with their own agency’s</w:t>
      </w:r>
      <w:r w:rsidRPr="00983DE4">
        <w:rPr>
          <w:color w:val="000000" w:themeColor="text1"/>
          <w:spacing w:val="-4"/>
        </w:rPr>
        <w:t xml:space="preserve"> </w:t>
      </w:r>
      <w:r w:rsidRPr="00983DE4">
        <w:rPr>
          <w:color w:val="000000" w:themeColor="text1"/>
        </w:rPr>
        <w:t>procedures.</w:t>
      </w:r>
    </w:p>
    <w:p w14:paraId="48D08A2B" w14:textId="77777777" w:rsidR="007E773D" w:rsidRPr="00983DE4" w:rsidRDefault="007E773D" w:rsidP="00F9383B">
      <w:pPr>
        <w:ind w:left="720"/>
        <w:rPr>
          <w:color w:val="000000" w:themeColor="text1"/>
        </w:rPr>
      </w:pPr>
    </w:p>
    <w:p w14:paraId="035169CB" w14:textId="77777777" w:rsidR="007E773D" w:rsidRPr="00983DE4" w:rsidRDefault="007E773D" w:rsidP="00F9383B">
      <w:pPr>
        <w:pStyle w:val="BodyText"/>
        <w:spacing w:before="77"/>
        <w:ind w:left="720" w:right="885"/>
        <w:rPr>
          <w:color w:val="000000" w:themeColor="text1"/>
        </w:rPr>
      </w:pPr>
      <w:r w:rsidRPr="00983DE4">
        <w:rPr>
          <w:color w:val="000000" w:themeColor="text1"/>
        </w:rPr>
        <w:t>For orders by, or on behalf of, DOD exceeding $150,000, the requirement to place orders on a competitive basis is met only if the OCO:</w:t>
      </w:r>
    </w:p>
    <w:p w14:paraId="65543FE0" w14:textId="77777777" w:rsidR="007E773D" w:rsidRPr="00983DE4" w:rsidRDefault="007E773D" w:rsidP="00F9383B">
      <w:pPr>
        <w:pStyle w:val="BodyText"/>
        <w:ind w:left="720"/>
        <w:rPr>
          <w:color w:val="000000" w:themeColor="text1"/>
        </w:rPr>
      </w:pPr>
    </w:p>
    <w:p w14:paraId="6C2357E1" w14:textId="77777777" w:rsidR="007E773D" w:rsidRPr="00983DE4" w:rsidRDefault="007E773D" w:rsidP="008848D8">
      <w:pPr>
        <w:pStyle w:val="ListParagraph"/>
        <w:numPr>
          <w:ilvl w:val="1"/>
          <w:numId w:val="19"/>
        </w:numPr>
        <w:tabs>
          <w:tab w:val="left" w:pos="1080"/>
        </w:tabs>
        <w:ind w:left="1080" w:right="1055"/>
        <w:rPr>
          <w:color w:val="000000" w:themeColor="text1"/>
        </w:rPr>
      </w:pPr>
      <w:r w:rsidRPr="00983DE4">
        <w:rPr>
          <w:color w:val="000000" w:themeColor="text1"/>
        </w:rPr>
        <w:t>Provides a notice of intent to purchase to every ITES-3S contractor, including a description of work to be performed and the basis upon which the selection will be made;</w:t>
      </w:r>
      <w:r w:rsidRPr="00983DE4">
        <w:rPr>
          <w:color w:val="000000" w:themeColor="text1"/>
          <w:spacing w:val="-2"/>
        </w:rPr>
        <w:t xml:space="preserve"> </w:t>
      </w:r>
      <w:r w:rsidRPr="00983DE4">
        <w:rPr>
          <w:color w:val="000000" w:themeColor="text1"/>
        </w:rPr>
        <w:t>and</w:t>
      </w:r>
    </w:p>
    <w:p w14:paraId="22EF4BF9" w14:textId="77777777" w:rsidR="007E773D" w:rsidRPr="00983DE4" w:rsidRDefault="007E773D" w:rsidP="008848D8">
      <w:pPr>
        <w:pStyle w:val="ListParagraph"/>
        <w:numPr>
          <w:ilvl w:val="1"/>
          <w:numId w:val="19"/>
        </w:numPr>
        <w:tabs>
          <w:tab w:val="left" w:pos="2180"/>
          <w:tab w:val="left" w:pos="2181"/>
        </w:tabs>
        <w:spacing w:before="2" w:line="237" w:lineRule="auto"/>
        <w:ind w:left="1080" w:right="935"/>
        <w:rPr>
          <w:color w:val="000000" w:themeColor="text1"/>
        </w:rPr>
      </w:pPr>
      <w:r w:rsidRPr="00983DE4">
        <w:rPr>
          <w:color w:val="000000" w:themeColor="text1"/>
        </w:rPr>
        <w:t>Affords all ITES-3S contractors responding to the notice a fair opportunity to submit an offer and to be fairly</w:t>
      </w:r>
      <w:r w:rsidRPr="00983DE4">
        <w:rPr>
          <w:color w:val="000000" w:themeColor="text1"/>
          <w:spacing w:val="-9"/>
        </w:rPr>
        <w:t xml:space="preserve"> </w:t>
      </w:r>
      <w:r w:rsidRPr="00983DE4">
        <w:rPr>
          <w:color w:val="000000" w:themeColor="text1"/>
        </w:rPr>
        <w:t>considered.</w:t>
      </w:r>
    </w:p>
    <w:p w14:paraId="51426566" w14:textId="77777777" w:rsidR="007E773D" w:rsidRPr="00983DE4" w:rsidRDefault="007E773D" w:rsidP="00F9383B">
      <w:pPr>
        <w:pStyle w:val="BodyText"/>
        <w:spacing w:before="9"/>
        <w:ind w:left="720"/>
        <w:rPr>
          <w:color w:val="000000" w:themeColor="text1"/>
          <w:sz w:val="21"/>
        </w:rPr>
      </w:pPr>
    </w:p>
    <w:p w14:paraId="7B38E101" w14:textId="77777777" w:rsidR="007E773D" w:rsidRPr="00983DE4" w:rsidRDefault="007E773D" w:rsidP="00F9383B">
      <w:pPr>
        <w:pStyle w:val="Heading4"/>
        <w:spacing w:before="1"/>
        <w:ind w:left="720"/>
        <w:rPr>
          <w:color w:val="000000" w:themeColor="text1"/>
        </w:rPr>
      </w:pPr>
      <w:r w:rsidRPr="00983DE4">
        <w:rPr>
          <w:color w:val="000000" w:themeColor="text1"/>
        </w:rPr>
        <w:t>Exceptions to Fair Opportunity</w:t>
      </w:r>
    </w:p>
    <w:p w14:paraId="501CD33B" w14:textId="77777777" w:rsidR="007E773D" w:rsidRPr="00983DE4" w:rsidRDefault="007E773D" w:rsidP="00F9383B">
      <w:pPr>
        <w:pStyle w:val="BodyText"/>
        <w:spacing w:before="1"/>
        <w:ind w:left="720" w:right="1437"/>
        <w:rPr>
          <w:color w:val="000000" w:themeColor="text1"/>
        </w:rPr>
      </w:pPr>
      <w:r w:rsidRPr="00983DE4">
        <w:rPr>
          <w:color w:val="000000" w:themeColor="text1"/>
        </w:rPr>
        <w:t>As provided in FAR 16.505(b)(2), the OCO may waive the requirement to place an order on a competitive basis with a written limited sources justification and approval if one of the following circumstances applies:</w:t>
      </w:r>
    </w:p>
    <w:p w14:paraId="7CE05F9D" w14:textId="77777777" w:rsidR="007E773D" w:rsidRPr="00983DE4" w:rsidRDefault="007E773D" w:rsidP="008848D8">
      <w:pPr>
        <w:pStyle w:val="ListParagraph"/>
        <w:numPr>
          <w:ilvl w:val="1"/>
          <w:numId w:val="19"/>
        </w:numPr>
        <w:tabs>
          <w:tab w:val="left" w:pos="2180"/>
          <w:tab w:val="left" w:pos="2181"/>
        </w:tabs>
        <w:spacing w:before="1"/>
        <w:ind w:left="1080" w:right="768"/>
        <w:rPr>
          <w:color w:val="000000" w:themeColor="text1"/>
        </w:rPr>
      </w:pPr>
      <w:r w:rsidRPr="00983DE4">
        <w:rPr>
          <w:color w:val="000000" w:themeColor="text1"/>
        </w:rPr>
        <w:t xml:space="preserve">The agency’s need for the supplies or services is so urgent that providing a fair opportunity would result in unacceptable delays. Use of this exception requires a justification that includes reasons why the </w:t>
      </w:r>
      <w:r w:rsidRPr="00983DE4">
        <w:rPr>
          <w:color w:val="000000" w:themeColor="text1"/>
          <w:spacing w:val="-3"/>
        </w:rPr>
        <w:t xml:space="preserve">ITES-3S </w:t>
      </w:r>
      <w:r w:rsidRPr="00983DE4">
        <w:rPr>
          <w:color w:val="000000" w:themeColor="text1"/>
        </w:rPr>
        <w:t>processing time for a fair opportunity to be considered will result in an unacceptable delay to the agency. The justification should identify when the effort must be completed and describe the harm to the agency caused by such a</w:t>
      </w:r>
      <w:r w:rsidRPr="00983DE4">
        <w:rPr>
          <w:color w:val="000000" w:themeColor="text1"/>
          <w:spacing w:val="-9"/>
        </w:rPr>
        <w:t xml:space="preserve"> </w:t>
      </w:r>
      <w:r w:rsidRPr="00983DE4">
        <w:rPr>
          <w:color w:val="000000" w:themeColor="text1"/>
        </w:rPr>
        <w:t>delay.</w:t>
      </w:r>
    </w:p>
    <w:p w14:paraId="46C0FA6D" w14:textId="77777777" w:rsidR="007E773D" w:rsidRPr="00983DE4" w:rsidRDefault="007E773D" w:rsidP="008848D8">
      <w:pPr>
        <w:pStyle w:val="ListParagraph"/>
        <w:numPr>
          <w:ilvl w:val="1"/>
          <w:numId w:val="19"/>
        </w:numPr>
        <w:tabs>
          <w:tab w:val="left" w:pos="2180"/>
          <w:tab w:val="left" w:pos="2181"/>
        </w:tabs>
        <w:ind w:left="1080" w:right="847"/>
        <w:rPr>
          <w:color w:val="000000" w:themeColor="text1"/>
        </w:rPr>
      </w:pPr>
      <w:r w:rsidRPr="00983DE4">
        <w:rPr>
          <w:color w:val="000000" w:themeColor="text1"/>
        </w:rPr>
        <w:t>Only one contractor is capable of providing the supplies or services required at the level of quality required because the supplies or services ordered are unique or highly specialized. Use of this exception should be rare. When using this exception, explain: (1) what is unique or highly specialized about the supply or service, and (2) why only the specified contractor can meet the</w:t>
      </w:r>
      <w:r w:rsidRPr="00983DE4">
        <w:rPr>
          <w:color w:val="000000" w:themeColor="text1"/>
          <w:spacing w:val="-9"/>
        </w:rPr>
        <w:t xml:space="preserve"> </w:t>
      </w:r>
      <w:r w:rsidRPr="00983DE4">
        <w:rPr>
          <w:color w:val="000000" w:themeColor="text1"/>
        </w:rPr>
        <w:t>requirement.</w:t>
      </w:r>
    </w:p>
    <w:p w14:paraId="7454131E" w14:textId="77777777" w:rsidR="007E773D" w:rsidRPr="00983DE4" w:rsidRDefault="007E773D" w:rsidP="008848D8">
      <w:pPr>
        <w:pStyle w:val="ListParagraph"/>
        <w:numPr>
          <w:ilvl w:val="1"/>
          <w:numId w:val="19"/>
        </w:numPr>
        <w:tabs>
          <w:tab w:val="left" w:pos="2180"/>
          <w:tab w:val="left" w:pos="2181"/>
        </w:tabs>
        <w:ind w:left="1080" w:right="917"/>
        <w:rPr>
          <w:color w:val="000000" w:themeColor="text1"/>
        </w:rPr>
      </w:pPr>
      <w:r w:rsidRPr="00983DE4">
        <w:rPr>
          <w:color w:val="000000" w:themeColor="text1"/>
        </w:rPr>
        <w:t>The order must be issued on a sole-source basis in the interest of economy and efficiency because it is a logical follow-on to an order already issued under these contracts, provided that all awardees were given a fair opportunity to be considered for the original</w:t>
      </w:r>
      <w:r w:rsidRPr="00983DE4">
        <w:rPr>
          <w:color w:val="000000" w:themeColor="text1"/>
          <w:spacing w:val="-3"/>
        </w:rPr>
        <w:t xml:space="preserve"> </w:t>
      </w:r>
      <w:r w:rsidRPr="00983DE4">
        <w:rPr>
          <w:color w:val="000000" w:themeColor="text1"/>
        </w:rPr>
        <w:t>order.</w:t>
      </w:r>
    </w:p>
    <w:p w14:paraId="586E58D6" w14:textId="77777777" w:rsidR="007E773D" w:rsidRPr="00983DE4" w:rsidRDefault="007E773D" w:rsidP="008848D8">
      <w:pPr>
        <w:pStyle w:val="ListParagraph"/>
        <w:numPr>
          <w:ilvl w:val="1"/>
          <w:numId w:val="19"/>
        </w:numPr>
        <w:tabs>
          <w:tab w:val="left" w:pos="2180"/>
          <w:tab w:val="left" w:pos="2181"/>
        </w:tabs>
        <w:ind w:left="1080" w:right="1610"/>
        <w:rPr>
          <w:color w:val="000000" w:themeColor="text1"/>
        </w:rPr>
      </w:pPr>
      <w:r w:rsidRPr="00983DE4">
        <w:rPr>
          <w:color w:val="000000" w:themeColor="text1"/>
        </w:rPr>
        <w:t>A statute expressly authorizes or requires that the purchase be made from a specified source.</w:t>
      </w:r>
    </w:p>
    <w:p w14:paraId="1C52FC29" w14:textId="77777777" w:rsidR="007E773D" w:rsidRPr="00983DE4" w:rsidRDefault="007E773D" w:rsidP="00F9383B">
      <w:pPr>
        <w:pStyle w:val="BodyText"/>
        <w:spacing w:before="6"/>
        <w:ind w:left="720"/>
        <w:rPr>
          <w:color w:val="000000" w:themeColor="text1"/>
          <w:sz w:val="21"/>
        </w:rPr>
      </w:pPr>
    </w:p>
    <w:p w14:paraId="36A07262" w14:textId="77777777" w:rsidR="007E773D" w:rsidRPr="00983DE4" w:rsidRDefault="007E773D" w:rsidP="00F9383B">
      <w:pPr>
        <w:pStyle w:val="BodyText"/>
        <w:ind w:left="720" w:right="861"/>
        <w:rPr>
          <w:color w:val="000000" w:themeColor="text1"/>
        </w:rPr>
      </w:pPr>
      <w:r w:rsidRPr="00983DE4">
        <w:rPr>
          <w:color w:val="000000" w:themeColor="text1"/>
        </w:rPr>
        <w:t xml:space="preserve">FAR 16.505(b)(1)(ii) provides that the OCO is not required to contact each of the awardees if information is available that will ensure that each awardee is provided a fair opportunity to be considered for each order. </w:t>
      </w:r>
    </w:p>
    <w:p w14:paraId="4450EA00" w14:textId="77777777" w:rsidR="007E773D" w:rsidRPr="00983DE4" w:rsidRDefault="007E773D" w:rsidP="00F9383B">
      <w:pPr>
        <w:pStyle w:val="BodyText"/>
        <w:spacing w:before="1"/>
        <w:ind w:left="720"/>
        <w:rPr>
          <w:color w:val="000000" w:themeColor="text1"/>
        </w:rPr>
      </w:pPr>
    </w:p>
    <w:p w14:paraId="6F2DD804" w14:textId="77777777" w:rsidR="007E773D" w:rsidRPr="00983DE4" w:rsidRDefault="007E773D" w:rsidP="00F9383B">
      <w:pPr>
        <w:pStyle w:val="BodyText"/>
        <w:ind w:left="720" w:right="887"/>
        <w:rPr>
          <w:color w:val="000000" w:themeColor="text1"/>
        </w:rPr>
      </w:pPr>
      <w:r w:rsidRPr="00983DE4">
        <w:rPr>
          <w:color w:val="000000" w:themeColor="text1"/>
        </w:rPr>
        <w:t>The OCO must follow his/her agency’s procedures for documenting the process and rationale for selection of the awardee for each TO. At a minimum, the OCO must document the selection to include price consideration.</w:t>
      </w:r>
    </w:p>
    <w:p w14:paraId="209D8641" w14:textId="29702F9B" w:rsidR="00CB2E67" w:rsidRPr="00983DE4" w:rsidRDefault="00CB2E67" w:rsidP="00CB2E67">
      <w:pPr>
        <w:pStyle w:val="ListParagraph"/>
        <w:tabs>
          <w:tab w:val="left" w:pos="2180"/>
          <w:tab w:val="left" w:pos="2181"/>
        </w:tabs>
        <w:spacing w:before="2"/>
        <w:ind w:left="720" w:right="773" w:firstLine="0"/>
        <w:rPr>
          <w:color w:val="000000" w:themeColor="text1"/>
        </w:rPr>
      </w:pPr>
    </w:p>
    <w:p w14:paraId="74469E43" w14:textId="77777777" w:rsidR="00B67A45" w:rsidRDefault="00B67A45" w:rsidP="00B67A45">
      <w:pPr>
        <w:pStyle w:val="ListParagraph"/>
        <w:tabs>
          <w:tab w:val="left" w:pos="2180"/>
          <w:tab w:val="left" w:pos="2181"/>
        </w:tabs>
        <w:spacing w:before="2"/>
        <w:ind w:left="720" w:right="773" w:firstLine="0"/>
        <w:rPr>
          <w:b/>
          <w:color w:val="000000" w:themeColor="text1"/>
        </w:rPr>
      </w:pPr>
    </w:p>
    <w:p w14:paraId="2B39A4E2" w14:textId="77777777" w:rsidR="00B67A45" w:rsidRPr="00B67A45" w:rsidRDefault="00B67A45" w:rsidP="00B67A45">
      <w:pPr>
        <w:pStyle w:val="ListParagraph"/>
        <w:tabs>
          <w:tab w:val="left" w:pos="2180"/>
          <w:tab w:val="left" w:pos="2181"/>
        </w:tabs>
        <w:spacing w:before="2"/>
        <w:ind w:left="720" w:right="773" w:firstLine="0"/>
        <w:rPr>
          <w:b/>
          <w:color w:val="000000" w:themeColor="text1"/>
        </w:rPr>
      </w:pPr>
    </w:p>
    <w:p w14:paraId="3CD426A9" w14:textId="5C5ECE2F" w:rsidR="007E773D" w:rsidRPr="00983DE4" w:rsidRDefault="001A27E0" w:rsidP="007E773D">
      <w:pPr>
        <w:pStyle w:val="ListParagraph"/>
        <w:numPr>
          <w:ilvl w:val="0"/>
          <w:numId w:val="15"/>
        </w:numPr>
        <w:tabs>
          <w:tab w:val="left" w:pos="2180"/>
          <w:tab w:val="left" w:pos="2181"/>
        </w:tabs>
        <w:spacing w:before="2"/>
        <w:ind w:right="773"/>
        <w:rPr>
          <w:b/>
          <w:color w:val="000000" w:themeColor="text1"/>
        </w:rPr>
      </w:pPr>
      <w:r w:rsidRPr="00983DE4">
        <w:rPr>
          <w:b/>
          <w:color w:val="000000" w:themeColor="text1"/>
        </w:rPr>
        <w:lastRenderedPageBreak/>
        <w:t>Ordering Procedures</w:t>
      </w:r>
    </w:p>
    <w:p w14:paraId="1E93347B" w14:textId="77777777" w:rsidR="001A27E0" w:rsidRPr="00983DE4" w:rsidRDefault="001A27E0" w:rsidP="00D77CA3">
      <w:pPr>
        <w:pStyle w:val="Heading4"/>
        <w:spacing w:line="253" w:lineRule="exact"/>
        <w:ind w:left="0" w:firstLine="720"/>
        <w:rPr>
          <w:color w:val="000000" w:themeColor="text1"/>
        </w:rPr>
      </w:pPr>
      <w:r w:rsidRPr="00983DE4">
        <w:rPr>
          <w:color w:val="000000" w:themeColor="text1"/>
        </w:rPr>
        <w:t>Task Order Request</w:t>
      </w:r>
    </w:p>
    <w:p w14:paraId="10510F61" w14:textId="77777777" w:rsidR="001A27E0" w:rsidRPr="00983DE4" w:rsidRDefault="001A27E0" w:rsidP="008107DA">
      <w:pPr>
        <w:pStyle w:val="ListParagraph"/>
        <w:numPr>
          <w:ilvl w:val="1"/>
          <w:numId w:val="19"/>
        </w:numPr>
        <w:tabs>
          <w:tab w:val="left" w:pos="1080"/>
        </w:tabs>
        <w:spacing w:before="1"/>
        <w:ind w:left="1080" w:right="979"/>
        <w:rPr>
          <w:color w:val="000000" w:themeColor="text1"/>
        </w:rPr>
      </w:pPr>
      <w:r w:rsidRPr="00983DE4">
        <w:rPr>
          <w:color w:val="000000" w:themeColor="text1"/>
        </w:rPr>
        <w:t>The RA prepares the TOR package and submits it to the OCO. Ordering Guide Attachment 1 is an example of a TO</w:t>
      </w:r>
      <w:r w:rsidRPr="00983DE4">
        <w:rPr>
          <w:color w:val="000000" w:themeColor="text1"/>
          <w:spacing w:val="-2"/>
        </w:rPr>
        <w:t xml:space="preserve"> </w:t>
      </w:r>
      <w:r w:rsidRPr="00983DE4">
        <w:rPr>
          <w:color w:val="000000" w:themeColor="text1"/>
        </w:rPr>
        <w:t>checklist.</w:t>
      </w:r>
    </w:p>
    <w:p w14:paraId="10C7B4AA" w14:textId="77777777" w:rsidR="001A27E0" w:rsidRPr="00983DE4" w:rsidRDefault="001A27E0" w:rsidP="001A27E0">
      <w:pPr>
        <w:pStyle w:val="BodyText"/>
        <w:spacing w:before="9"/>
        <w:rPr>
          <w:color w:val="000000" w:themeColor="text1"/>
          <w:sz w:val="21"/>
        </w:rPr>
      </w:pPr>
    </w:p>
    <w:p w14:paraId="586A889E" w14:textId="77777777" w:rsidR="001A27E0" w:rsidRPr="00983DE4" w:rsidRDefault="001A27E0" w:rsidP="008107DA">
      <w:pPr>
        <w:pStyle w:val="BodyText"/>
        <w:spacing w:before="77"/>
        <w:ind w:left="720" w:right="801"/>
        <w:rPr>
          <w:color w:val="000000" w:themeColor="text1"/>
        </w:rPr>
      </w:pPr>
      <w:r w:rsidRPr="00983DE4">
        <w:rPr>
          <w:b/>
          <w:color w:val="000000" w:themeColor="text1"/>
        </w:rPr>
        <w:t>NOTE</w:t>
      </w:r>
      <w:r w:rsidRPr="00983DE4">
        <w:rPr>
          <w:color w:val="000000" w:themeColor="text1"/>
        </w:rPr>
        <w:t xml:space="preserve">: When submitting requests ensure that the customer and/or site address is correct and includes as much information as possible to allow for an accurate proposal. (i.e. serial numbers, manufacturer/part numbers, quantities, whether the requirement is a renewal </w:t>
      </w:r>
      <w:proofErr w:type="gramStart"/>
      <w:r w:rsidRPr="00983DE4">
        <w:rPr>
          <w:color w:val="000000" w:themeColor="text1"/>
        </w:rPr>
        <w:t>or  new</w:t>
      </w:r>
      <w:proofErr w:type="gramEnd"/>
      <w:r w:rsidRPr="00983DE4">
        <w:rPr>
          <w:color w:val="000000" w:themeColor="text1"/>
        </w:rPr>
        <w:t xml:space="preserve"> requirement, customer ID number, contract numbers, renewal contract number or other type of account identifier.)</w:t>
      </w:r>
    </w:p>
    <w:p w14:paraId="0A07EB58" w14:textId="77777777" w:rsidR="001A27E0" w:rsidRPr="00983DE4" w:rsidRDefault="001A27E0" w:rsidP="008107DA">
      <w:pPr>
        <w:pStyle w:val="BodyText"/>
        <w:ind w:hanging="740"/>
        <w:rPr>
          <w:color w:val="000000" w:themeColor="text1"/>
        </w:rPr>
      </w:pPr>
    </w:p>
    <w:p w14:paraId="6CDC4F8E" w14:textId="77777777" w:rsidR="001A27E0" w:rsidRPr="00983DE4" w:rsidRDefault="001A27E0" w:rsidP="008107DA">
      <w:pPr>
        <w:pStyle w:val="BodyText"/>
        <w:ind w:left="1460" w:hanging="740"/>
        <w:rPr>
          <w:color w:val="000000" w:themeColor="text1"/>
        </w:rPr>
      </w:pPr>
      <w:r w:rsidRPr="00983DE4">
        <w:rPr>
          <w:color w:val="000000" w:themeColor="text1"/>
        </w:rPr>
        <w:t>At a minimum, the package should contain the following:</w:t>
      </w:r>
    </w:p>
    <w:p w14:paraId="5AE4EA74" w14:textId="77777777" w:rsidR="001A27E0" w:rsidRPr="00983DE4" w:rsidRDefault="001A27E0" w:rsidP="008107DA">
      <w:pPr>
        <w:pStyle w:val="ListParagraph"/>
        <w:numPr>
          <w:ilvl w:val="1"/>
          <w:numId w:val="19"/>
        </w:numPr>
        <w:tabs>
          <w:tab w:val="left" w:pos="1080"/>
        </w:tabs>
        <w:spacing w:before="1"/>
        <w:ind w:left="1080" w:right="851"/>
        <w:rPr>
          <w:color w:val="000000" w:themeColor="text1"/>
        </w:rPr>
      </w:pPr>
      <w:r w:rsidRPr="00983DE4">
        <w:rPr>
          <w:color w:val="000000" w:themeColor="text1"/>
        </w:rPr>
        <w:t>Statement of Work (SOW), PWS, or SOO: the RA may select from these work statements, depending on their specific requirements; however, performance-based orders must be used to the maximum extent possible for services as required by FAR 37.102 and FAR 16.505(a) (see Ordering Guide Attachment</w:t>
      </w:r>
      <w:r w:rsidRPr="00983DE4">
        <w:rPr>
          <w:color w:val="000000" w:themeColor="text1"/>
          <w:spacing w:val="-6"/>
        </w:rPr>
        <w:t xml:space="preserve"> </w:t>
      </w:r>
      <w:r w:rsidRPr="00983DE4">
        <w:rPr>
          <w:color w:val="000000" w:themeColor="text1"/>
        </w:rPr>
        <w:t>2).</w:t>
      </w:r>
    </w:p>
    <w:p w14:paraId="1B034553" w14:textId="77777777" w:rsidR="001A27E0" w:rsidRPr="00983DE4" w:rsidRDefault="001A27E0" w:rsidP="008107DA">
      <w:pPr>
        <w:pStyle w:val="ListParagraph"/>
        <w:numPr>
          <w:ilvl w:val="1"/>
          <w:numId w:val="19"/>
        </w:numPr>
        <w:tabs>
          <w:tab w:val="left" w:pos="1080"/>
        </w:tabs>
        <w:ind w:left="1080" w:right="1054"/>
        <w:rPr>
          <w:color w:val="000000" w:themeColor="text1"/>
        </w:rPr>
      </w:pPr>
      <w:r w:rsidRPr="00983DE4">
        <w:rPr>
          <w:color w:val="000000" w:themeColor="text1"/>
        </w:rPr>
        <w:t xml:space="preserve">Specific formats have been developed to streamline the processing time. See examples of the </w:t>
      </w:r>
      <w:r w:rsidRPr="00983DE4">
        <w:rPr>
          <w:color w:val="000000" w:themeColor="text1"/>
          <w:spacing w:val="-3"/>
        </w:rPr>
        <w:t xml:space="preserve">SOW </w:t>
      </w:r>
      <w:r w:rsidRPr="00983DE4">
        <w:rPr>
          <w:color w:val="000000" w:themeColor="text1"/>
        </w:rPr>
        <w:t>at Ordering Guide Attachment 3, the PWS at Ordering Guide Attachment 4, and the SOO at Ordering Guide Attachment</w:t>
      </w:r>
      <w:r w:rsidRPr="00983DE4">
        <w:rPr>
          <w:color w:val="000000" w:themeColor="text1"/>
          <w:spacing w:val="-2"/>
        </w:rPr>
        <w:t xml:space="preserve"> </w:t>
      </w:r>
      <w:r w:rsidRPr="00983DE4">
        <w:rPr>
          <w:color w:val="000000" w:themeColor="text1"/>
        </w:rPr>
        <w:t>5.</w:t>
      </w:r>
    </w:p>
    <w:p w14:paraId="67874B2E" w14:textId="77777777" w:rsidR="001A27E0" w:rsidRPr="00983DE4" w:rsidRDefault="001A27E0" w:rsidP="001A27E0">
      <w:pPr>
        <w:pStyle w:val="ListParagraph"/>
        <w:tabs>
          <w:tab w:val="left" w:pos="2180"/>
          <w:tab w:val="left" w:pos="2181"/>
        </w:tabs>
        <w:ind w:right="1054" w:firstLine="0"/>
        <w:rPr>
          <w:color w:val="000000" w:themeColor="text1"/>
        </w:rPr>
      </w:pPr>
    </w:p>
    <w:p w14:paraId="4C5C0F3C" w14:textId="77777777" w:rsidR="001A27E0" w:rsidRPr="00983DE4" w:rsidRDefault="001A27E0" w:rsidP="00667D08">
      <w:pPr>
        <w:pStyle w:val="ListParagraph"/>
        <w:numPr>
          <w:ilvl w:val="0"/>
          <w:numId w:val="24"/>
        </w:numPr>
        <w:tabs>
          <w:tab w:val="left" w:pos="1800"/>
        </w:tabs>
        <w:ind w:left="1800" w:right="837"/>
        <w:rPr>
          <w:color w:val="000000" w:themeColor="text1"/>
        </w:rPr>
      </w:pPr>
      <w:r w:rsidRPr="00983DE4">
        <w:rPr>
          <w:color w:val="000000" w:themeColor="text1"/>
        </w:rPr>
        <w:t>The PWS identifies the technical, functional, and performance</w:t>
      </w:r>
      <w:r w:rsidRPr="00983DE4">
        <w:rPr>
          <w:color w:val="000000" w:themeColor="text1"/>
          <w:spacing w:val="-25"/>
        </w:rPr>
        <w:t xml:space="preserve"> </w:t>
      </w:r>
      <w:r w:rsidRPr="00983DE4">
        <w:rPr>
          <w:color w:val="000000" w:themeColor="text1"/>
        </w:rPr>
        <w:t>characteristics of the Government’s requirements. The PWS describes the work in terms of the purpose of the work to be performed rather than either “how” the work is to be accomplished or the number of hours to be</w:t>
      </w:r>
      <w:r w:rsidRPr="00983DE4">
        <w:rPr>
          <w:color w:val="000000" w:themeColor="text1"/>
          <w:spacing w:val="-9"/>
        </w:rPr>
        <w:t xml:space="preserve"> </w:t>
      </w:r>
      <w:r w:rsidRPr="00983DE4">
        <w:rPr>
          <w:color w:val="000000" w:themeColor="text1"/>
        </w:rPr>
        <w:t>provided.</w:t>
      </w:r>
    </w:p>
    <w:p w14:paraId="02C13D61" w14:textId="77777777" w:rsidR="001A27E0" w:rsidRPr="00983DE4" w:rsidRDefault="001A27E0" w:rsidP="001A27E0">
      <w:pPr>
        <w:pStyle w:val="ListParagraph"/>
        <w:tabs>
          <w:tab w:val="left" w:pos="2901"/>
        </w:tabs>
        <w:ind w:left="2900" w:right="837" w:firstLine="0"/>
        <w:rPr>
          <w:color w:val="000000" w:themeColor="text1"/>
        </w:rPr>
      </w:pPr>
    </w:p>
    <w:p w14:paraId="4A5C57C7" w14:textId="77777777" w:rsidR="001A27E0" w:rsidRPr="00983DE4" w:rsidRDefault="001A27E0" w:rsidP="00667D08">
      <w:pPr>
        <w:pStyle w:val="ListParagraph"/>
        <w:numPr>
          <w:ilvl w:val="0"/>
          <w:numId w:val="24"/>
        </w:numPr>
        <w:tabs>
          <w:tab w:val="left" w:pos="1800"/>
        </w:tabs>
        <w:ind w:left="1800" w:right="783"/>
        <w:rPr>
          <w:color w:val="000000" w:themeColor="text1"/>
          <w:sz w:val="23"/>
        </w:rPr>
      </w:pPr>
      <w:r w:rsidRPr="00983DE4">
        <w:rPr>
          <w:color w:val="000000" w:themeColor="text1"/>
        </w:rPr>
        <w:t xml:space="preserve">The SOO is an alternative to the PWS. It is a very brief document (commonly 2-10 pages, depending upon complexity, although there is no maximum or minimum required length) that summarizes key agency goals and outcomes to which contractors respond. It is different from a PWS in that, when a </w:t>
      </w:r>
      <w:r w:rsidRPr="00983DE4">
        <w:rPr>
          <w:color w:val="000000" w:themeColor="text1"/>
          <w:spacing w:val="-2"/>
        </w:rPr>
        <w:t xml:space="preserve">SOO </w:t>
      </w:r>
      <w:r w:rsidRPr="00983DE4">
        <w:rPr>
          <w:color w:val="000000" w:themeColor="text1"/>
        </w:rPr>
        <w:t xml:space="preserve">is used, offerors are asked to develop and propose a PWS as part of their solution. Typically, SOO responses would also propose a technical approach, performance standards, incentives/disincentives, and a QASP </w:t>
      </w:r>
      <w:r w:rsidRPr="00983DE4">
        <w:rPr>
          <w:color w:val="000000" w:themeColor="text1"/>
          <w:sz w:val="23"/>
        </w:rPr>
        <w:t>based upon commercial</w:t>
      </w:r>
      <w:r w:rsidRPr="00983DE4">
        <w:rPr>
          <w:color w:val="000000" w:themeColor="text1"/>
          <w:spacing w:val="-2"/>
          <w:sz w:val="23"/>
        </w:rPr>
        <w:t xml:space="preserve"> </w:t>
      </w:r>
      <w:r w:rsidRPr="00983DE4">
        <w:rPr>
          <w:color w:val="000000" w:themeColor="text1"/>
          <w:sz w:val="23"/>
        </w:rPr>
        <w:t>practices.</w:t>
      </w:r>
    </w:p>
    <w:p w14:paraId="53A04735" w14:textId="77777777" w:rsidR="001A27E0" w:rsidRPr="00983DE4" w:rsidRDefault="001A27E0" w:rsidP="001A27E0">
      <w:pPr>
        <w:pStyle w:val="BodyText"/>
        <w:spacing w:before="9"/>
        <w:rPr>
          <w:color w:val="000000" w:themeColor="text1"/>
          <w:sz w:val="21"/>
        </w:rPr>
      </w:pPr>
    </w:p>
    <w:p w14:paraId="46D8ABE6" w14:textId="77777777" w:rsidR="001A27E0" w:rsidRPr="00983DE4" w:rsidRDefault="001A27E0" w:rsidP="00667D08">
      <w:pPr>
        <w:pStyle w:val="BodyText"/>
        <w:spacing w:line="252" w:lineRule="exact"/>
        <w:ind w:left="2900" w:hanging="1100"/>
        <w:rPr>
          <w:color w:val="000000" w:themeColor="text1"/>
        </w:rPr>
      </w:pPr>
      <w:r w:rsidRPr="00983DE4">
        <w:rPr>
          <w:color w:val="000000" w:themeColor="text1"/>
        </w:rPr>
        <w:t>At a minimum, a SOO must contain the following information:</w:t>
      </w:r>
    </w:p>
    <w:p w14:paraId="014762C3" w14:textId="77777777" w:rsidR="001A27E0" w:rsidRPr="00983DE4" w:rsidRDefault="001A27E0" w:rsidP="00667D08">
      <w:pPr>
        <w:pStyle w:val="ListParagraph"/>
        <w:numPr>
          <w:ilvl w:val="1"/>
          <w:numId w:val="24"/>
        </w:numPr>
        <w:tabs>
          <w:tab w:val="left" w:pos="2520"/>
        </w:tabs>
        <w:spacing w:line="268" w:lineRule="exact"/>
        <w:ind w:left="2520"/>
        <w:rPr>
          <w:color w:val="000000" w:themeColor="text1"/>
        </w:rPr>
      </w:pPr>
      <w:r w:rsidRPr="00983DE4">
        <w:rPr>
          <w:color w:val="000000" w:themeColor="text1"/>
        </w:rPr>
        <w:t>Purpose</w:t>
      </w:r>
    </w:p>
    <w:p w14:paraId="2AA47BE7" w14:textId="77777777" w:rsidR="001A27E0" w:rsidRPr="00983DE4" w:rsidRDefault="001A27E0" w:rsidP="00667D08">
      <w:pPr>
        <w:pStyle w:val="ListParagraph"/>
        <w:numPr>
          <w:ilvl w:val="1"/>
          <w:numId w:val="24"/>
        </w:numPr>
        <w:tabs>
          <w:tab w:val="left" w:pos="2520"/>
        </w:tabs>
        <w:spacing w:line="268" w:lineRule="exact"/>
        <w:ind w:left="2520"/>
        <w:rPr>
          <w:color w:val="000000" w:themeColor="text1"/>
        </w:rPr>
      </w:pPr>
      <w:r w:rsidRPr="00983DE4">
        <w:rPr>
          <w:color w:val="000000" w:themeColor="text1"/>
        </w:rPr>
        <w:t>Scope or</w:t>
      </w:r>
      <w:r w:rsidRPr="00983DE4">
        <w:rPr>
          <w:color w:val="000000" w:themeColor="text1"/>
          <w:spacing w:val="-1"/>
        </w:rPr>
        <w:t xml:space="preserve"> </w:t>
      </w:r>
      <w:r w:rsidRPr="00983DE4">
        <w:rPr>
          <w:color w:val="000000" w:themeColor="text1"/>
        </w:rPr>
        <w:t>mission</w:t>
      </w:r>
    </w:p>
    <w:p w14:paraId="03321514" w14:textId="77777777" w:rsidR="001A27E0" w:rsidRPr="00983DE4" w:rsidRDefault="001A27E0" w:rsidP="00667D08">
      <w:pPr>
        <w:pStyle w:val="ListParagraph"/>
        <w:numPr>
          <w:ilvl w:val="1"/>
          <w:numId w:val="24"/>
        </w:numPr>
        <w:tabs>
          <w:tab w:val="left" w:pos="2520"/>
        </w:tabs>
        <w:spacing w:line="268" w:lineRule="exact"/>
        <w:ind w:left="2520"/>
        <w:rPr>
          <w:color w:val="000000" w:themeColor="text1"/>
        </w:rPr>
      </w:pPr>
      <w:r w:rsidRPr="00983DE4">
        <w:rPr>
          <w:color w:val="000000" w:themeColor="text1"/>
        </w:rPr>
        <w:t>Period and place of</w:t>
      </w:r>
      <w:r w:rsidRPr="00983DE4">
        <w:rPr>
          <w:color w:val="000000" w:themeColor="text1"/>
          <w:spacing w:val="-2"/>
        </w:rPr>
        <w:t xml:space="preserve"> </w:t>
      </w:r>
      <w:r w:rsidRPr="00983DE4">
        <w:rPr>
          <w:color w:val="000000" w:themeColor="text1"/>
        </w:rPr>
        <w:t>performance</w:t>
      </w:r>
    </w:p>
    <w:p w14:paraId="335F5C2C" w14:textId="77777777" w:rsidR="001A27E0" w:rsidRPr="00983DE4" w:rsidRDefault="001A27E0" w:rsidP="00667D08">
      <w:pPr>
        <w:pStyle w:val="ListParagraph"/>
        <w:numPr>
          <w:ilvl w:val="1"/>
          <w:numId w:val="24"/>
        </w:numPr>
        <w:tabs>
          <w:tab w:val="left" w:pos="2520"/>
        </w:tabs>
        <w:spacing w:line="268" w:lineRule="exact"/>
        <w:ind w:left="2520"/>
        <w:rPr>
          <w:color w:val="000000" w:themeColor="text1"/>
        </w:rPr>
      </w:pPr>
      <w:r w:rsidRPr="00983DE4">
        <w:rPr>
          <w:color w:val="000000" w:themeColor="text1"/>
        </w:rPr>
        <w:t>Background</w:t>
      </w:r>
    </w:p>
    <w:p w14:paraId="6C5FD325" w14:textId="77777777" w:rsidR="001A27E0" w:rsidRPr="00983DE4" w:rsidRDefault="001A27E0" w:rsidP="00667D08">
      <w:pPr>
        <w:pStyle w:val="ListParagraph"/>
        <w:numPr>
          <w:ilvl w:val="1"/>
          <w:numId w:val="24"/>
        </w:numPr>
        <w:tabs>
          <w:tab w:val="left" w:pos="2520"/>
        </w:tabs>
        <w:spacing w:line="268" w:lineRule="exact"/>
        <w:ind w:left="2520"/>
        <w:rPr>
          <w:color w:val="000000" w:themeColor="text1"/>
        </w:rPr>
      </w:pPr>
      <w:r w:rsidRPr="00983DE4">
        <w:rPr>
          <w:color w:val="000000" w:themeColor="text1"/>
        </w:rPr>
        <w:t>Performance objectives (i.e., required</w:t>
      </w:r>
      <w:r w:rsidRPr="00983DE4">
        <w:rPr>
          <w:color w:val="000000" w:themeColor="text1"/>
          <w:spacing w:val="-5"/>
        </w:rPr>
        <w:t xml:space="preserve"> </w:t>
      </w:r>
      <w:r w:rsidRPr="00983DE4">
        <w:rPr>
          <w:color w:val="000000" w:themeColor="text1"/>
        </w:rPr>
        <w:t>results)</w:t>
      </w:r>
    </w:p>
    <w:p w14:paraId="333432C2" w14:textId="77777777" w:rsidR="001A27E0" w:rsidRPr="00983DE4" w:rsidRDefault="001A27E0" w:rsidP="00667D08">
      <w:pPr>
        <w:pStyle w:val="ListParagraph"/>
        <w:numPr>
          <w:ilvl w:val="1"/>
          <w:numId w:val="24"/>
        </w:numPr>
        <w:tabs>
          <w:tab w:val="left" w:pos="2520"/>
        </w:tabs>
        <w:spacing w:line="269" w:lineRule="exact"/>
        <w:ind w:left="2520"/>
        <w:rPr>
          <w:color w:val="000000" w:themeColor="text1"/>
        </w:rPr>
      </w:pPr>
      <w:r w:rsidRPr="00983DE4">
        <w:rPr>
          <w:color w:val="000000" w:themeColor="text1"/>
        </w:rPr>
        <w:t>Any operating</w:t>
      </w:r>
      <w:r w:rsidRPr="00983DE4">
        <w:rPr>
          <w:color w:val="000000" w:themeColor="text1"/>
          <w:spacing w:val="-3"/>
        </w:rPr>
        <w:t xml:space="preserve"> </w:t>
      </w:r>
      <w:r w:rsidRPr="00983DE4">
        <w:rPr>
          <w:color w:val="000000" w:themeColor="text1"/>
        </w:rPr>
        <w:t>constraints</w:t>
      </w:r>
    </w:p>
    <w:p w14:paraId="748C0587" w14:textId="77777777" w:rsidR="001A27E0" w:rsidRPr="00983DE4" w:rsidRDefault="001A27E0" w:rsidP="001A27E0">
      <w:pPr>
        <w:pStyle w:val="BodyText"/>
        <w:spacing w:before="10"/>
        <w:rPr>
          <w:color w:val="000000" w:themeColor="text1"/>
          <w:sz w:val="21"/>
        </w:rPr>
      </w:pPr>
    </w:p>
    <w:p w14:paraId="3ABD1011" w14:textId="77777777" w:rsidR="001A27E0" w:rsidRPr="00983DE4" w:rsidRDefault="001A27E0" w:rsidP="00667D08">
      <w:pPr>
        <w:pStyle w:val="BodyText"/>
        <w:ind w:left="1800" w:right="1102"/>
        <w:rPr>
          <w:color w:val="000000" w:themeColor="text1"/>
        </w:rPr>
      </w:pPr>
      <w:r w:rsidRPr="00983DE4">
        <w:rPr>
          <w:color w:val="000000" w:themeColor="text1"/>
        </w:rPr>
        <w:t>Upon award, the winning offeror’s solution to the SOO should be incorporated into the resulting TO; the SOO itself is not part of the TO.</w:t>
      </w:r>
    </w:p>
    <w:p w14:paraId="021E381E" w14:textId="77777777" w:rsidR="001A27E0" w:rsidRPr="00983DE4" w:rsidRDefault="001A27E0" w:rsidP="001A27E0">
      <w:pPr>
        <w:pStyle w:val="BodyText"/>
        <w:spacing w:before="11"/>
        <w:rPr>
          <w:color w:val="000000" w:themeColor="text1"/>
          <w:sz w:val="21"/>
        </w:rPr>
      </w:pPr>
    </w:p>
    <w:p w14:paraId="5C5B8581" w14:textId="77777777" w:rsidR="001A27E0" w:rsidRPr="00983DE4" w:rsidRDefault="001A27E0" w:rsidP="00466D0D">
      <w:pPr>
        <w:pStyle w:val="ListParagraph"/>
        <w:numPr>
          <w:ilvl w:val="1"/>
          <w:numId w:val="19"/>
        </w:numPr>
        <w:tabs>
          <w:tab w:val="left" w:pos="1080"/>
        </w:tabs>
        <w:ind w:left="1080" w:right="771"/>
        <w:rPr>
          <w:color w:val="000000" w:themeColor="text1"/>
        </w:rPr>
      </w:pPr>
      <w:r w:rsidRPr="00983DE4">
        <w:rPr>
          <w:color w:val="000000" w:themeColor="text1"/>
        </w:rPr>
        <w:t>Funding Document: ITES-3S Orders are funded by the OCO’s RA. Individual OCOs should provide specific instructions as to the format and</w:t>
      </w:r>
      <w:r w:rsidRPr="00983DE4">
        <w:rPr>
          <w:color w:val="000000" w:themeColor="text1"/>
          <w:spacing w:val="-11"/>
        </w:rPr>
        <w:t xml:space="preserve"> </w:t>
      </w:r>
      <w:r w:rsidRPr="00983DE4">
        <w:rPr>
          <w:color w:val="000000" w:themeColor="text1"/>
        </w:rPr>
        <w:t>content.</w:t>
      </w:r>
    </w:p>
    <w:p w14:paraId="3E1D7EF5" w14:textId="77777777" w:rsidR="001A27E0" w:rsidRPr="00983DE4" w:rsidRDefault="001A27E0" w:rsidP="00466D0D">
      <w:pPr>
        <w:pStyle w:val="ListParagraph"/>
        <w:numPr>
          <w:ilvl w:val="1"/>
          <w:numId w:val="19"/>
        </w:numPr>
        <w:tabs>
          <w:tab w:val="left" w:pos="1080"/>
        </w:tabs>
        <w:ind w:left="1080" w:right="732"/>
        <w:rPr>
          <w:color w:val="000000" w:themeColor="text1"/>
        </w:rPr>
      </w:pPr>
      <w:r w:rsidRPr="00983DE4">
        <w:rPr>
          <w:color w:val="000000" w:themeColor="text1"/>
        </w:rPr>
        <w:t>Independent Government Cost Estimate: the estimate will assist the OCO in determining the reasonableness of the contractors’ cost and technical proposals. The estimate is for Government use only and should not be made available to</w:t>
      </w:r>
      <w:r w:rsidRPr="00983DE4">
        <w:rPr>
          <w:color w:val="000000" w:themeColor="text1"/>
          <w:spacing w:val="-6"/>
        </w:rPr>
        <w:t xml:space="preserve"> </w:t>
      </w:r>
      <w:r w:rsidRPr="00983DE4">
        <w:rPr>
          <w:color w:val="000000" w:themeColor="text1"/>
        </w:rPr>
        <w:t>the</w:t>
      </w:r>
    </w:p>
    <w:p w14:paraId="0C9C465D" w14:textId="77777777" w:rsidR="001A27E0" w:rsidRPr="00983DE4" w:rsidRDefault="001A27E0" w:rsidP="00466D0D">
      <w:pPr>
        <w:pStyle w:val="BodyText"/>
        <w:spacing w:line="253" w:lineRule="exact"/>
        <w:ind w:left="1080"/>
        <w:rPr>
          <w:color w:val="000000" w:themeColor="text1"/>
        </w:rPr>
      </w:pPr>
      <w:r w:rsidRPr="00983DE4">
        <w:rPr>
          <w:color w:val="000000" w:themeColor="text1"/>
        </w:rPr>
        <w:t>ITES-3S contractors.</w:t>
      </w:r>
    </w:p>
    <w:p w14:paraId="62440A97" w14:textId="77777777" w:rsidR="001A27E0" w:rsidRPr="00983DE4" w:rsidRDefault="001A27E0" w:rsidP="00AD7A3F">
      <w:pPr>
        <w:pStyle w:val="ListParagraph"/>
        <w:numPr>
          <w:ilvl w:val="1"/>
          <w:numId w:val="19"/>
        </w:numPr>
        <w:tabs>
          <w:tab w:val="left" w:pos="1080"/>
        </w:tabs>
        <w:ind w:left="1080" w:right="779"/>
        <w:rPr>
          <w:color w:val="000000" w:themeColor="text1"/>
        </w:rPr>
      </w:pPr>
      <w:r w:rsidRPr="00983DE4">
        <w:rPr>
          <w:color w:val="000000" w:themeColor="text1"/>
        </w:rPr>
        <w:lastRenderedPageBreak/>
        <w:t>Basis for TO Award: the OCO, in conjunction with the RA, develops the evaluation criteria that form the basis for TO award. Whether the award will be based on low price, technical acceptability or best value, the criteria should be provided to the contractor. If the award will be based on best value, evaluation factors and significant sub factors that will affect contract award and their relative importance should be shown. Ordering Guide Attachment 6, Proposal Evaluation Plan, has been developed as a recommended format for documenting the basis for</w:t>
      </w:r>
      <w:r w:rsidRPr="00983DE4">
        <w:rPr>
          <w:color w:val="000000" w:themeColor="text1"/>
          <w:spacing w:val="-7"/>
        </w:rPr>
        <w:t xml:space="preserve"> </w:t>
      </w:r>
      <w:r w:rsidRPr="00983DE4">
        <w:rPr>
          <w:color w:val="000000" w:themeColor="text1"/>
        </w:rPr>
        <w:t>award.</w:t>
      </w:r>
    </w:p>
    <w:p w14:paraId="60E106DC" w14:textId="77777777" w:rsidR="00A47604" w:rsidRPr="00983DE4" w:rsidRDefault="00A47604" w:rsidP="005C681E">
      <w:pPr>
        <w:pStyle w:val="Heading4"/>
        <w:spacing w:before="75"/>
        <w:ind w:left="720"/>
        <w:rPr>
          <w:color w:val="000000" w:themeColor="text1"/>
        </w:rPr>
      </w:pPr>
      <w:r w:rsidRPr="00983DE4">
        <w:rPr>
          <w:color w:val="000000" w:themeColor="text1"/>
        </w:rPr>
        <w:t>Task Order Request Preparation</w:t>
      </w:r>
    </w:p>
    <w:p w14:paraId="33D10887" w14:textId="77777777" w:rsidR="00A47604" w:rsidRPr="00983DE4" w:rsidRDefault="00A47604" w:rsidP="005C681E">
      <w:pPr>
        <w:pStyle w:val="BodyText"/>
        <w:spacing w:before="2"/>
        <w:ind w:left="720" w:right="837"/>
        <w:rPr>
          <w:color w:val="000000" w:themeColor="text1"/>
        </w:rPr>
      </w:pPr>
      <w:r w:rsidRPr="00983DE4">
        <w:rPr>
          <w:color w:val="000000" w:themeColor="text1"/>
        </w:rPr>
        <w:t>The OCO will issue a TOR to all ITES-3S contractors for orders exceeding $3,500.00. The request will include a transmittal letter identifying the TO strategy, contract type, proposal receipt date and time, estimated contract start date, period of performance, and any other related information not contained elsewhere; the appropriate work statement; instructions for submission of a technical and cost/price proposal and selection criteria/basis for award, any special requirements (i.e., security clearances, travel, special knowledge); and other information deemed appropriate for the respective order. Ordering Guide Attachment 7contains a recommended memo requesting proposals and Ordering Guide Attachment 8 contains sample instructions/basis for award.</w:t>
      </w:r>
    </w:p>
    <w:p w14:paraId="7540FE61" w14:textId="77777777" w:rsidR="00A47604" w:rsidRPr="00983DE4" w:rsidRDefault="00A47604" w:rsidP="00A47604">
      <w:pPr>
        <w:pStyle w:val="BodyText"/>
        <w:spacing w:before="10"/>
        <w:rPr>
          <w:color w:val="000000" w:themeColor="text1"/>
          <w:sz w:val="21"/>
        </w:rPr>
      </w:pPr>
    </w:p>
    <w:p w14:paraId="596BB930" w14:textId="77777777" w:rsidR="00A47604" w:rsidRPr="00983DE4" w:rsidRDefault="00A47604" w:rsidP="00B3475D">
      <w:pPr>
        <w:pStyle w:val="ListParagraph"/>
        <w:numPr>
          <w:ilvl w:val="1"/>
          <w:numId w:val="19"/>
        </w:numPr>
        <w:tabs>
          <w:tab w:val="left" w:pos="1080"/>
        </w:tabs>
        <w:spacing w:before="1"/>
        <w:ind w:left="1080" w:right="1040"/>
        <w:rPr>
          <w:color w:val="000000" w:themeColor="text1"/>
        </w:rPr>
      </w:pPr>
      <w:r w:rsidRPr="00983DE4">
        <w:rPr>
          <w:color w:val="000000" w:themeColor="text1"/>
        </w:rPr>
        <w:t>Recommend a submission date of 10 calendar days after issuing a TO request for receipt of proposals; however, the scope and complexity of the TO should be considered when determining proposal due</w:t>
      </w:r>
      <w:r w:rsidRPr="00983DE4">
        <w:rPr>
          <w:color w:val="000000" w:themeColor="text1"/>
          <w:spacing w:val="1"/>
        </w:rPr>
        <w:t xml:space="preserve"> </w:t>
      </w:r>
      <w:r w:rsidRPr="00983DE4">
        <w:rPr>
          <w:color w:val="000000" w:themeColor="text1"/>
        </w:rPr>
        <w:t>date.</w:t>
      </w:r>
    </w:p>
    <w:p w14:paraId="14AC3A49" w14:textId="77777777" w:rsidR="00A47604" w:rsidRPr="00983DE4" w:rsidRDefault="00A47604" w:rsidP="00B3475D">
      <w:pPr>
        <w:pStyle w:val="ListParagraph"/>
        <w:numPr>
          <w:ilvl w:val="1"/>
          <w:numId w:val="19"/>
        </w:numPr>
        <w:tabs>
          <w:tab w:val="left" w:pos="1080"/>
        </w:tabs>
        <w:ind w:left="1080" w:right="1002"/>
        <w:rPr>
          <w:color w:val="000000" w:themeColor="text1"/>
        </w:rPr>
      </w:pPr>
      <w:r w:rsidRPr="00983DE4">
        <w:rPr>
          <w:color w:val="000000" w:themeColor="text1"/>
        </w:rPr>
        <w:t>If unable to perform a requirement, the contractor shall submit a “no bid” reply in response to the proposal request. All “no bids” shall include a brief statement as to why the contractor is unable to perform, e.g., conflict of</w:t>
      </w:r>
      <w:r w:rsidRPr="00983DE4">
        <w:rPr>
          <w:color w:val="000000" w:themeColor="text1"/>
          <w:spacing w:val="6"/>
        </w:rPr>
        <w:t xml:space="preserve"> </w:t>
      </w:r>
      <w:r w:rsidRPr="00983DE4">
        <w:rPr>
          <w:color w:val="000000" w:themeColor="text1"/>
        </w:rPr>
        <w:t>interest.</w:t>
      </w:r>
    </w:p>
    <w:p w14:paraId="2E44BFD0" w14:textId="77777777" w:rsidR="00A47604" w:rsidRPr="00983DE4" w:rsidRDefault="00A47604" w:rsidP="00B3475D">
      <w:pPr>
        <w:pStyle w:val="ListParagraph"/>
        <w:numPr>
          <w:ilvl w:val="1"/>
          <w:numId w:val="19"/>
        </w:numPr>
        <w:tabs>
          <w:tab w:val="left" w:pos="1080"/>
        </w:tabs>
        <w:ind w:left="1080" w:right="778"/>
        <w:rPr>
          <w:color w:val="000000" w:themeColor="text1"/>
        </w:rPr>
      </w:pPr>
      <w:r w:rsidRPr="00983DE4">
        <w:rPr>
          <w:color w:val="000000" w:themeColor="text1"/>
        </w:rPr>
        <w:t>In responding to proposal requests that include a requirement to provide products as part of an overall IT services solution, ITES-3S contractors are expected to use CHESS hardware contracts as preferred sources of supply. Other sources may be proposed, but will require justification by the contractor and the approval of the OCO. In addition, contractors are expected to facilitate maximum utilization of ESI source software.</w:t>
      </w:r>
    </w:p>
    <w:p w14:paraId="1E7F585F" w14:textId="77777777" w:rsidR="00A47604" w:rsidRPr="00983DE4" w:rsidRDefault="00A47604" w:rsidP="00A47604">
      <w:pPr>
        <w:pStyle w:val="BodyText"/>
        <w:spacing w:before="5"/>
        <w:rPr>
          <w:color w:val="000000" w:themeColor="text1"/>
          <w:sz w:val="21"/>
        </w:rPr>
      </w:pPr>
    </w:p>
    <w:p w14:paraId="166DE4C5" w14:textId="77777777" w:rsidR="00A47604" w:rsidRPr="00983DE4" w:rsidRDefault="00A47604" w:rsidP="00C55008">
      <w:pPr>
        <w:pStyle w:val="Heading4"/>
        <w:ind w:hanging="740"/>
        <w:rPr>
          <w:color w:val="000000" w:themeColor="text1"/>
        </w:rPr>
      </w:pPr>
      <w:r w:rsidRPr="00983DE4">
        <w:rPr>
          <w:color w:val="000000" w:themeColor="text1"/>
        </w:rPr>
        <w:t>Evaluation Criteria</w:t>
      </w:r>
    </w:p>
    <w:p w14:paraId="10EE0C25" w14:textId="77777777" w:rsidR="00A47604" w:rsidRPr="00983DE4" w:rsidRDefault="00A47604" w:rsidP="00C55008">
      <w:pPr>
        <w:pStyle w:val="BodyText"/>
        <w:spacing w:before="4"/>
        <w:ind w:left="720" w:right="776"/>
        <w:rPr>
          <w:color w:val="000000" w:themeColor="text1"/>
        </w:rPr>
      </w:pPr>
      <w:r w:rsidRPr="00983DE4">
        <w:rPr>
          <w:color w:val="000000" w:themeColor="text1"/>
        </w:rPr>
        <w:t>All evaluation criteria must be identified and clearly explained in the TOR. The TOR must also describe the relative importance of the evaluation criteria. The OCO, in conjunction with the RA, may consider the following evaluation criteria (price or cost must be a factor in the selection criteria) to evaluate contractors’ proposals:</w:t>
      </w:r>
    </w:p>
    <w:p w14:paraId="1754B239" w14:textId="77777777" w:rsidR="00A47604" w:rsidRPr="00983DE4" w:rsidRDefault="00A47604" w:rsidP="00A47604">
      <w:pPr>
        <w:pStyle w:val="BodyText"/>
        <w:rPr>
          <w:color w:val="000000" w:themeColor="text1"/>
        </w:rPr>
      </w:pPr>
    </w:p>
    <w:p w14:paraId="2745F2D3" w14:textId="77777777" w:rsidR="00A47604" w:rsidRPr="00983DE4" w:rsidRDefault="00A47604" w:rsidP="00A47604">
      <w:pPr>
        <w:pStyle w:val="BodyText"/>
        <w:spacing w:line="252" w:lineRule="exact"/>
        <w:ind w:left="1460"/>
        <w:rPr>
          <w:color w:val="000000" w:themeColor="text1"/>
        </w:rPr>
      </w:pPr>
      <w:r w:rsidRPr="00983DE4">
        <w:rPr>
          <w:color w:val="000000" w:themeColor="text1"/>
        </w:rPr>
        <w:t>Technical/management approach:</w:t>
      </w:r>
    </w:p>
    <w:p w14:paraId="41815262" w14:textId="77777777" w:rsidR="00A47604" w:rsidRPr="00983DE4" w:rsidRDefault="00A47604" w:rsidP="00C55008">
      <w:pPr>
        <w:pStyle w:val="ListParagraph"/>
        <w:numPr>
          <w:ilvl w:val="1"/>
          <w:numId w:val="19"/>
        </w:numPr>
        <w:tabs>
          <w:tab w:val="left" w:pos="2160"/>
        </w:tabs>
        <w:spacing w:line="268" w:lineRule="exact"/>
        <w:ind w:hanging="380"/>
        <w:rPr>
          <w:color w:val="000000" w:themeColor="text1"/>
        </w:rPr>
      </w:pPr>
      <w:r w:rsidRPr="00983DE4">
        <w:rPr>
          <w:color w:val="000000" w:themeColor="text1"/>
        </w:rPr>
        <w:t>Understanding of the</w:t>
      </w:r>
      <w:r w:rsidRPr="00983DE4">
        <w:rPr>
          <w:color w:val="000000" w:themeColor="text1"/>
          <w:spacing w:val="-2"/>
        </w:rPr>
        <w:t xml:space="preserve"> </w:t>
      </w:r>
      <w:r w:rsidRPr="00983DE4">
        <w:rPr>
          <w:color w:val="000000" w:themeColor="text1"/>
        </w:rPr>
        <w:t>requirement</w:t>
      </w:r>
    </w:p>
    <w:p w14:paraId="19424941" w14:textId="77777777" w:rsidR="00A47604" w:rsidRPr="00983DE4" w:rsidRDefault="00A47604" w:rsidP="00C55008">
      <w:pPr>
        <w:pStyle w:val="ListParagraph"/>
        <w:numPr>
          <w:ilvl w:val="1"/>
          <w:numId w:val="19"/>
        </w:numPr>
        <w:tabs>
          <w:tab w:val="left" w:pos="2160"/>
        </w:tabs>
        <w:spacing w:line="268" w:lineRule="exact"/>
        <w:ind w:hanging="380"/>
        <w:rPr>
          <w:color w:val="000000" w:themeColor="text1"/>
        </w:rPr>
      </w:pPr>
      <w:r w:rsidRPr="00983DE4">
        <w:rPr>
          <w:color w:val="000000" w:themeColor="text1"/>
        </w:rPr>
        <w:t>Technical and management</w:t>
      </w:r>
      <w:r w:rsidRPr="00983DE4">
        <w:rPr>
          <w:color w:val="000000" w:themeColor="text1"/>
          <w:spacing w:val="-2"/>
        </w:rPr>
        <w:t xml:space="preserve"> </w:t>
      </w:r>
      <w:r w:rsidRPr="00983DE4">
        <w:rPr>
          <w:color w:val="000000" w:themeColor="text1"/>
        </w:rPr>
        <w:t>approach</w:t>
      </w:r>
    </w:p>
    <w:p w14:paraId="1F00F950" w14:textId="77777777" w:rsidR="00A47604" w:rsidRPr="00983DE4" w:rsidRDefault="00A47604" w:rsidP="00C55008">
      <w:pPr>
        <w:pStyle w:val="ListParagraph"/>
        <w:numPr>
          <w:ilvl w:val="1"/>
          <w:numId w:val="19"/>
        </w:numPr>
        <w:tabs>
          <w:tab w:val="left" w:pos="2160"/>
        </w:tabs>
        <w:ind w:right="858" w:hanging="380"/>
        <w:rPr>
          <w:color w:val="000000" w:themeColor="text1"/>
        </w:rPr>
      </w:pPr>
      <w:r w:rsidRPr="00983DE4">
        <w:rPr>
          <w:color w:val="000000" w:themeColor="text1"/>
        </w:rPr>
        <w:t>Staffing plan (e.g., skill mix, personnel experience or qualifications and availability</w:t>
      </w:r>
      <w:r w:rsidRPr="00983DE4">
        <w:rPr>
          <w:color w:val="000000" w:themeColor="text1"/>
          <w:spacing w:val="-31"/>
        </w:rPr>
        <w:t xml:space="preserve"> </w:t>
      </w:r>
      <w:r w:rsidRPr="00983DE4">
        <w:rPr>
          <w:color w:val="000000" w:themeColor="text1"/>
        </w:rPr>
        <w:t>of personnel, performance location)</w:t>
      </w:r>
    </w:p>
    <w:p w14:paraId="03693C78" w14:textId="77777777" w:rsidR="00A47604" w:rsidRPr="00983DE4" w:rsidRDefault="00A47604" w:rsidP="00C55008">
      <w:pPr>
        <w:pStyle w:val="ListParagraph"/>
        <w:numPr>
          <w:ilvl w:val="1"/>
          <w:numId w:val="19"/>
        </w:numPr>
        <w:tabs>
          <w:tab w:val="left" w:pos="2160"/>
        </w:tabs>
        <w:spacing w:line="267" w:lineRule="exact"/>
        <w:ind w:hanging="380"/>
        <w:rPr>
          <w:color w:val="000000" w:themeColor="text1"/>
        </w:rPr>
      </w:pPr>
      <w:r w:rsidRPr="00983DE4">
        <w:rPr>
          <w:color w:val="000000" w:themeColor="text1"/>
        </w:rPr>
        <w:t>Areas of</w:t>
      </w:r>
      <w:r w:rsidRPr="00983DE4">
        <w:rPr>
          <w:color w:val="000000" w:themeColor="text1"/>
          <w:spacing w:val="1"/>
        </w:rPr>
        <w:t xml:space="preserve"> </w:t>
      </w:r>
      <w:r w:rsidRPr="00983DE4">
        <w:rPr>
          <w:color w:val="000000" w:themeColor="text1"/>
        </w:rPr>
        <w:t>expertise</w:t>
      </w:r>
    </w:p>
    <w:p w14:paraId="7741893A" w14:textId="77777777" w:rsidR="00A47604" w:rsidRPr="00983DE4" w:rsidRDefault="00A47604" w:rsidP="00C55008">
      <w:pPr>
        <w:pStyle w:val="ListParagraph"/>
        <w:numPr>
          <w:ilvl w:val="1"/>
          <w:numId w:val="19"/>
        </w:numPr>
        <w:tabs>
          <w:tab w:val="left" w:pos="2160"/>
        </w:tabs>
        <w:ind w:right="933" w:hanging="380"/>
        <w:rPr>
          <w:color w:val="000000" w:themeColor="text1"/>
        </w:rPr>
      </w:pPr>
      <w:r w:rsidRPr="00983DE4">
        <w:rPr>
          <w:color w:val="000000" w:themeColor="text1"/>
        </w:rPr>
        <w:t>Past performance on prior TOs under this contract (e.g., approach, personnel, responsiveness, timeliness, quality, and cost control) (</w:t>
      </w:r>
      <w:r w:rsidRPr="00983DE4">
        <w:rPr>
          <w:b/>
          <w:color w:val="000000" w:themeColor="text1"/>
        </w:rPr>
        <w:t>NOTE</w:t>
      </w:r>
      <w:r w:rsidRPr="00983DE4">
        <w:rPr>
          <w:color w:val="000000" w:themeColor="text1"/>
        </w:rPr>
        <w:t>: If practicable, automated systems such as Past Performance Information Management System</w:t>
      </w:r>
      <w:r w:rsidRPr="00983DE4">
        <w:rPr>
          <w:color w:val="000000" w:themeColor="text1"/>
          <w:spacing w:val="-22"/>
        </w:rPr>
        <w:t xml:space="preserve"> </w:t>
      </w:r>
      <w:r w:rsidRPr="00983DE4">
        <w:rPr>
          <w:color w:val="000000" w:themeColor="text1"/>
        </w:rPr>
        <w:t>or Past Performance Information Retrieval System should be utilized in lieu of requesting past performance information from the</w:t>
      </w:r>
      <w:r w:rsidRPr="00983DE4">
        <w:rPr>
          <w:color w:val="000000" w:themeColor="text1"/>
          <w:spacing w:val="-7"/>
        </w:rPr>
        <w:t xml:space="preserve"> </w:t>
      </w:r>
      <w:r w:rsidRPr="00983DE4">
        <w:rPr>
          <w:color w:val="000000" w:themeColor="text1"/>
        </w:rPr>
        <w:t>contractors).</w:t>
      </w:r>
    </w:p>
    <w:p w14:paraId="283A7AC5" w14:textId="77777777" w:rsidR="00A47604" w:rsidRPr="00983DE4" w:rsidRDefault="00A47604" w:rsidP="00C55008">
      <w:pPr>
        <w:pStyle w:val="ListParagraph"/>
        <w:numPr>
          <w:ilvl w:val="1"/>
          <w:numId w:val="19"/>
        </w:numPr>
        <w:tabs>
          <w:tab w:val="left" w:pos="2160"/>
        </w:tabs>
        <w:spacing w:line="268" w:lineRule="exact"/>
        <w:ind w:hanging="380"/>
        <w:rPr>
          <w:color w:val="000000" w:themeColor="text1"/>
        </w:rPr>
      </w:pPr>
      <w:r w:rsidRPr="00983DE4">
        <w:rPr>
          <w:color w:val="000000" w:themeColor="text1"/>
        </w:rPr>
        <w:t>Current distribution of workload</w:t>
      </w:r>
    </w:p>
    <w:p w14:paraId="6684A56A" w14:textId="77777777" w:rsidR="00A47604" w:rsidRPr="00983DE4" w:rsidRDefault="00A47604" w:rsidP="00C55008">
      <w:pPr>
        <w:pStyle w:val="ListParagraph"/>
        <w:numPr>
          <w:ilvl w:val="1"/>
          <w:numId w:val="19"/>
        </w:numPr>
        <w:tabs>
          <w:tab w:val="left" w:pos="2160"/>
        </w:tabs>
        <w:spacing w:line="268" w:lineRule="exact"/>
        <w:ind w:hanging="380"/>
        <w:rPr>
          <w:color w:val="000000" w:themeColor="text1"/>
        </w:rPr>
      </w:pPr>
      <w:r w:rsidRPr="00983DE4">
        <w:rPr>
          <w:color w:val="000000" w:themeColor="text1"/>
        </w:rPr>
        <w:t>Knowledge of the customer’s</w:t>
      </w:r>
      <w:r w:rsidRPr="00983DE4">
        <w:rPr>
          <w:color w:val="000000" w:themeColor="text1"/>
          <w:spacing w:val="-3"/>
        </w:rPr>
        <w:t xml:space="preserve"> </w:t>
      </w:r>
      <w:r w:rsidRPr="00983DE4">
        <w:rPr>
          <w:color w:val="000000" w:themeColor="text1"/>
        </w:rPr>
        <w:t>organization</w:t>
      </w:r>
    </w:p>
    <w:p w14:paraId="09CAC926" w14:textId="77777777" w:rsidR="00A47604" w:rsidRPr="00983DE4" w:rsidRDefault="00A47604" w:rsidP="00C55008">
      <w:pPr>
        <w:pStyle w:val="ListParagraph"/>
        <w:numPr>
          <w:ilvl w:val="1"/>
          <w:numId w:val="19"/>
        </w:numPr>
        <w:tabs>
          <w:tab w:val="left" w:pos="2160"/>
        </w:tabs>
        <w:spacing w:line="268" w:lineRule="exact"/>
        <w:ind w:hanging="380"/>
        <w:rPr>
          <w:color w:val="000000" w:themeColor="text1"/>
        </w:rPr>
      </w:pPr>
      <w:r w:rsidRPr="00983DE4">
        <w:rPr>
          <w:color w:val="000000" w:themeColor="text1"/>
        </w:rPr>
        <w:t>Teaming arrangements (including</w:t>
      </w:r>
      <w:r w:rsidRPr="00983DE4">
        <w:rPr>
          <w:color w:val="000000" w:themeColor="text1"/>
          <w:spacing w:val="-1"/>
        </w:rPr>
        <w:t xml:space="preserve"> </w:t>
      </w:r>
      <w:r w:rsidRPr="00983DE4">
        <w:rPr>
          <w:color w:val="000000" w:themeColor="text1"/>
        </w:rPr>
        <w:t>subcontracting)</w:t>
      </w:r>
    </w:p>
    <w:p w14:paraId="43937106" w14:textId="77777777" w:rsidR="00A47604" w:rsidRPr="00983DE4" w:rsidRDefault="00A47604" w:rsidP="00C55008">
      <w:pPr>
        <w:pStyle w:val="ListParagraph"/>
        <w:numPr>
          <w:ilvl w:val="1"/>
          <w:numId w:val="19"/>
        </w:numPr>
        <w:tabs>
          <w:tab w:val="left" w:pos="2160"/>
        </w:tabs>
        <w:spacing w:line="268" w:lineRule="exact"/>
        <w:ind w:hanging="380"/>
        <w:rPr>
          <w:color w:val="000000" w:themeColor="text1"/>
        </w:rPr>
      </w:pPr>
      <w:r w:rsidRPr="00983DE4">
        <w:rPr>
          <w:color w:val="000000" w:themeColor="text1"/>
        </w:rPr>
        <w:t>Security (including clearance</w:t>
      </w:r>
      <w:r w:rsidRPr="00983DE4">
        <w:rPr>
          <w:color w:val="000000" w:themeColor="text1"/>
          <w:spacing w:val="-3"/>
        </w:rPr>
        <w:t xml:space="preserve"> </w:t>
      </w:r>
      <w:r w:rsidRPr="00983DE4">
        <w:rPr>
          <w:color w:val="000000" w:themeColor="text1"/>
        </w:rPr>
        <w:t>level)</w:t>
      </w:r>
    </w:p>
    <w:p w14:paraId="0A63D231" w14:textId="77777777" w:rsidR="00A47604" w:rsidRPr="00983DE4" w:rsidRDefault="00A47604" w:rsidP="00962FB5">
      <w:pPr>
        <w:pStyle w:val="ListParagraph"/>
        <w:numPr>
          <w:ilvl w:val="1"/>
          <w:numId w:val="19"/>
        </w:numPr>
        <w:tabs>
          <w:tab w:val="left" w:pos="2180"/>
          <w:tab w:val="left" w:pos="2181"/>
        </w:tabs>
        <w:spacing w:line="268" w:lineRule="exact"/>
        <w:ind w:hanging="380"/>
        <w:rPr>
          <w:color w:val="000000" w:themeColor="text1"/>
        </w:rPr>
      </w:pPr>
      <w:r w:rsidRPr="00983DE4">
        <w:rPr>
          <w:color w:val="000000" w:themeColor="text1"/>
        </w:rPr>
        <w:lastRenderedPageBreak/>
        <w:t>Performance-based</w:t>
      </w:r>
      <w:r w:rsidRPr="00983DE4">
        <w:rPr>
          <w:color w:val="000000" w:themeColor="text1"/>
          <w:spacing w:val="-1"/>
        </w:rPr>
        <w:t xml:space="preserve"> </w:t>
      </w:r>
      <w:r w:rsidRPr="00983DE4">
        <w:rPr>
          <w:color w:val="000000" w:themeColor="text1"/>
        </w:rPr>
        <w:t>approach</w:t>
      </w:r>
    </w:p>
    <w:p w14:paraId="32836191" w14:textId="77777777" w:rsidR="00A47604" w:rsidRPr="00983DE4" w:rsidRDefault="00A47604" w:rsidP="00962FB5">
      <w:pPr>
        <w:pStyle w:val="ListParagraph"/>
        <w:numPr>
          <w:ilvl w:val="1"/>
          <w:numId w:val="19"/>
        </w:numPr>
        <w:tabs>
          <w:tab w:val="left" w:pos="2180"/>
          <w:tab w:val="left" w:pos="2181"/>
        </w:tabs>
        <w:spacing w:line="269" w:lineRule="exact"/>
        <w:ind w:hanging="380"/>
        <w:rPr>
          <w:color w:val="000000" w:themeColor="text1"/>
        </w:rPr>
      </w:pPr>
      <w:r w:rsidRPr="00983DE4">
        <w:rPr>
          <w:color w:val="000000" w:themeColor="text1"/>
        </w:rPr>
        <w:t>Other specific criteria as applicable to the individual</w:t>
      </w:r>
      <w:r w:rsidRPr="00983DE4">
        <w:rPr>
          <w:color w:val="000000" w:themeColor="text1"/>
          <w:spacing w:val="-8"/>
        </w:rPr>
        <w:t xml:space="preserve"> </w:t>
      </w:r>
      <w:r w:rsidRPr="00983DE4">
        <w:rPr>
          <w:color w:val="000000" w:themeColor="text1"/>
        </w:rPr>
        <w:t>TO</w:t>
      </w:r>
    </w:p>
    <w:p w14:paraId="6A6B7767" w14:textId="77777777" w:rsidR="00A47604" w:rsidRPr="00983DE4" w:rsidRDefault="00A47604" w:rsidP="00BC405C">
      <w:pPr>
        <w:pStyle w:val="Heading4"/>
        <w:spacing w:before="75"/>
        <w:ind w:left="720"/>
        <w:rPr>
          <w:color w:val="000000" w:themeColor="text1"/>
        </w:rPr>
      </w:pPr>
      <w:r w:rsidRPr="00983DE4">
        <w:rPr>
          <w:color w:val="000000" w:themeColor="text1"/>
        </w:rPr>
        <w:t>Cost/Price</w:t>
      </w:r>
    </w:p>
    <w:p w14:paraId="37D0A5FA" w14:textId="77777777" w:rsidR="00A47604" w:rsidRPr="00983DE4" w:rsidRDefault="00A47604" w:rsidP="00BC405C">
      <w:pPr>
        <w:pStyle w:val="BodyText"/>
        <w:spacing w:before="2"/>
        <w:ind w:left="720" w:right="805"/>
        <w:rPr>
          <w:color w:val="000000" w:themeColor="text1"/>
        </w:rPr>
      </w:pPr>
      <w:r w:rsidRPr="00983DE4">
        <w:rPr>
          <w:color w:val="000000" w:themeColor="text1"/>
        </w:rPr>
        <w:t>This part of the proposal will vary depending upon the contract type planned for the TO. It should include detailed cost/price amounts of all resources required to accomplish the TO (labor hours, rates, travel, etc.). The contractor may not exceed the labor rates specified in its respective contract’s ITES-3S Price Matrix, Section J, Attachment 3. However, the contractor is permitted to propose labor rates that are lower than those established in the Labor Rate Table. The contractor shall fully explain the basis for proposing lower rates. The proposed reduced labor rates will not be subject to audit; however, the rates will be reviewed to ensure the Government will not be placed at risk of nonperformance. The reduced labor rates will apply only to the respective TO and will not change the fixed rates in Labor Rate Tables. The level of detail required shall be primarily based on the contract type planned for use, as further discussed</w:t>
      </w:r>
      <w:r w:rsidRPr="00983DE4">
        <w:rPr>
          <w:color w:val="000000" w:themeColor="text1"/>
          <w:spacing w:val="-1"/>
        </w:rPr>
        <w:t xml:space="preserve"> </w:t>
      </w:r>
      <w:r w:rsidRPr="00983DE4">
        <w:rPr>
          <w:color w:val="000000" w:themeColor="text1"/>
        </w:rPr>
        <w:t>below.</w:t>
      </w:r>
    </w:p>
    <w:p w14:paraId="5A7C2F73" w14:textId="77777777" w:rsidR="00A47604" w:rsidRPr="00983DE4" w:rsidRDefault="00A47604" w:rsidP="00A47604">
      <w:pPr>
        <w:pStyle w:val="BodyText"/>
        <w:spacing w:before="2"/>
        <w:ind w:right="805"/>
        <w:rPr>
          <w:color w:val="000000" w:themeColor="text1"/>
        </w:rPr>
      </w:pPr>
    </w:p>
    <w:p w14:paraId="6935417E" w14:textId="77777777" w:rsidR="00A47604" w:rsidRPr="00983DE4" w:rsidRDefault="00A47604" w:rsidP="00A47604">
      <w:pPr>
        <w:pStyle w:val="ListParagraph"/>
        <w:numPr>
          <w:ilvl w:val="1"/>
          <w:numId w:val="19"/>
        </w:numPr>
        <w:tabs>
          <w:tab w:val="left" w:pos="2180"/>
          <w:tab w:val="left" w:pos="2181"/>
        </w:tabs>
        <w:spacing w:before="1"/>
        <w:ind w:right="760"/>
        <w:rPr>
          <w:color w:val="000000" w:themeColor="text1"/>
        </w:rPr>
      </w:pPr>
      <w:r w:rsidRPr="00983DE4">
        <w:rPr>
          <w:b/>
          <w:color w:val="000000" w:themeColor="text1"/>
        </w:rPr>
        <w:t>FFP and T&amp;M</w:t>
      </w:r>
      <w:r w:rsidRPr="00983DE4">
        <w:rPr>
          <w:color w:val="000000" w:themeColor="text1"/>
        </w:rPr>
        <w:t>. The proposal shall identify labor categories IAW the ITES-3S Price Matrices and the number of hours required for performance of the task. The proposal must identify and justify use of all non-labor cost elements. It must also identify any Government-Furnished Equipment (GFE) and/or Government Furnished-Information (GFI) required for task performance. If travel is specified in the TOR, airfare and/or local mileage, per diem rates by total days, number of trips, and number of</w:t>
      </w:r>
      <w:r w:rsidRPr="00983DE4">
        <w:rPr>
          <w:color w:val="000000" w:themeColor="text1"/>
          <w:spacing w:val="-26"/>
        </w:rPr>
        <w:t xml:space="preserve"> </w:t>
      </w:r>
      <w:r w:rsidRPr="00983DE4">
        <w:rPr>
          <w:color w:val="000000" w:themeColor="text1"/>
        </w:rPr>
        <w:t>contractor employees traveling shall be included in the cost/price proposal. Other information shall be provided as requested in the proposal</w:t>
      </w:r>
      <w:r w:rsidRPr="00983DE4">
        <w:rPr>
          <w:color w:val="000000" w:themeColor="text1"/>
          <w:spacing w:val="-9"/>
        </w:rPr>
        <w:t xml:space="preserve"> </w:t>
      </w:r>
      <w:r w:rsidRPr="00983DE4">
        <w:rPr>
          <w:color w:val="000000" w:themeColor="text1"/>
        </w:rPr>
        <w:t>request.</w:t>
      </w:r>
    </w:p>
    <w:p w14:paraId="3B1E5C22" w14:textId="77777777" w:rsidR="00A47604" w:rsidRPr="00983DE4" w:rsidRDefault="00A47604" w:rsidP="00A47604">
      <w:pPr>
        <w:pStyle w:val="ListParagraph"/>
        <w:numPr>
          <w:ilvl w:val="1"/>
          <w:numId w:val="19"/>
        </w:numPr>
        <w:tabs>
          <w:tab w:val="left" w:pos="2180"/>
          <w:tab w:val="left" w:pos="2181"/>
        </w:tabs>
        <w:ind w:right="785"/>
        <w:rPr>
          <w:color w:val="000000" w:themeColor="text1"/>
        </w:rPr>
      </w:pPr>
      <w:r w:rsidRPr="00983DE4">
        <w:rPr>
          <w:b/>
          <w:color w:val="000000" w:themeColor="text1"/>
        </w:rPr>
        <w:t>CR</w:t>
      </w:r>
      <w:r w:rsidRPr="00983DE4">
        <w:rPr>
          <w:color w:val="000000" w:themeColor="text1"/>
        </w:rPr>
        <w:t>. Both “sanitized” and “</w:t>
      </w:r>
      <w:proofErr w:type="spellStart"/>
      <w:r w:rsidRPr="00983DE4">
        <w:rPr>
          <w:color w:val="000000" w:themeColor="text1"/>
        </w:rPr>
        <w:t>unsanitized</w:t>
      </w:r>
      <w:proofErr w:type="spellEnd"/>
      <w:r w:rsidRPr="00983DE4">
        <w:rPr>
          <w:color w:val="000000" w:themeColor="text1"/>
        </w:rPr>
        <w:t>” cost/price proposals will be required for CR- type TOs only. “</w:t>
      </w:r>
      <w:proofErr w:type="spellStart"/>
      <w:r w:rsidRPr="00983DE4">
        <w:rPr>
          <w:color w:val="000000" w:themeColor="text1"/>
        </w:rPr>
        <w:t>Unsanitized</w:t>
      </w:r>
      <w:proofErr w:type="spellEnd"/>
      <w:r w:rsidRPr="00983DE4">
        <w:rPr>
          <w:color w:val="000000" w:themeColor="text1"/>
        </w:rPr>
        <w:t>” cost proposals are complete cost proposals that</w:t>
      </w:r>
      <w:r w:rsidRPr="00983DE4">
        <w:rPr>
          <w:color w:val="000000" w:themeColor="text1"/>
          <w:spacing w:val="-43"/>
        </w:rPr>
        <w:t xml:space="preserve"> </w:t>
      </w:r>
      <w:r w:rsidRPr="00983DE4">
        <w:rPr>
          <w:color w:val="000000" w:themeColor="text1"/>
        </w:rPr>
        <w:t xml:space="preserve">include all required information. “Sanitized” cost proposals shall exclude all company proprietary or sensitive data but must include a breakdown of the total labor hours proposed and a breakout of the types and associated costs of all proposed ODCs. Unless otherwise noted, </w:t>
      </w:r>
      <w:proofErr w:type="spellStart"/>
      <w:r w:rsidRPr="00983DE4">
        <w:rPr>
          <w:color w:val="000000" w:themeColor="text1"/>
        </w:rPr>
        <w:t>unsanitized</w:t>
      </w:r>
      <w:proofErr w:type="spellEnd"/>
      <w:r w:rsidRPr="00983DE4">
        <w:rPr>
          <w:color w:val="000000" w:themeColor="text1"/>
        </w:rPr>
        <w:t xml:space="preserve"> proposals will only be provided to the OCO, while sanitized proposals may be provided to the evaluator(s) and other personnel involved in the procurement. Cost/price proposals shall include, at a minimum unless otherwise indicated in the TOR, a complete work breakdown structure that coincides with the detailed technical approach and provides proposed labor categories, hours, wage rates, direct/indirect rates, ODCs, and fees. CR proposals shall be submitted IAW FAR clause 52.215-20 “Requirements for Cost or Pricing Data or Information Other Than Cost or Pricing</w:t>
      </w:r>
      <w:r w:rsidRPr="00983DE4">
        <w:rPr>
          <w:color w:val="000000" w:themeColor="text1"/>
          <w:spacing w:val="-6"/>
        </w:rPr>
        <w:t xml:space="preserve"> </w:t>
      </w:r>
      <w:r w:rsidRPr="00983DE4">
        <w:rPr>
          <w:color w:val="000000" w:themeColor="text1"/>
        </w:rPr>
        <w:t>Data.”</w:t>
      </w:r>
    </w:p>
    <w:p w14:paraId="16C16AA2" w14:textId="77777777" w:rsidR="00A47604" w:rsidRPr="00983DE4" w:rsidRDefault="00A47604" w:rsidP="00A47604">
      <w:pPr>
        <w:pStyle w:val="BodyText"/>
        <w:spacing w:before="6"/>
        <w:rPr>
          <w:color w:val="000000" w:themeColor="text1"/>
          <w:sz w:val="21"/>
        </w:rPr>
      </w:pPr>
    </w:p>
    <w:p w14:paraId="15247A02" w14:textId="77777777" w:rsidR="00A47604" w:rsidRPr="00983DE4" w:rsidRDefault="00A47604" w:rsidP="00BC405C">
      <w:pPr>
        <w:pStyle w:val="Heading4"/>
        <w:ind w:left="720"/>
        <w:rPr>
          <w:color w:val="000000" w:themeColor="text1"/>
        </w:rPr>
      </w:pPr>
      <w:r w:rsidRPr="00983DE4">
        <w:rPr>
          <w:color w:val="000000" w:themeColor="text1"/>
        </w:rPr>
        <w:t>Evaluation</w:t>
      </w:r>
    </w:p>
    <w:p w14:paraId="33695833" w14:textId="77777777" w:rsidR="00A47604" w:rsidRPr="00983DE4" w:rsidRDefault="00A47604" w:rsidP="00BC405C">
      <w:pPr>
        <w:pStyle w:val="BodyText"/>
        <w:ind w:left="720" w:right="881"/>
        <w:rPr>
          <w:color w:val="000000" w:themeColor="text1"/>
        </w:rPr>
      </w:pPr>
      <w:r w:rsidRPr="00983DE4">
        <w:rPr>
          <w:color w:val="000000" w:themeColor="text1"/>
        </w:rPr>
        <w:t>If a “mini-competition” is being conducted, a panel of evaluators should be appointed to review the proposals submitted by ITES-3S contractors. For each non-price evaluation factor, the evaluators should identify strengths and weaknesses in the proposals and should assign an adjectival rating (e.g., outstanding, good, etc.) for each non-price factor. The evaluators’ findings should be documented in a written evaluation report. The price factor should be evaluated independently from the non-price factors. Individuals who are evaluating non-price aspects of the proposal should not have access to pricing information while performing their evaluations. Evaluations must be conducted fairly and IAW the selection criteria in the solicitation. After an initial evaluation of proposals, negotiations (discussions) may be held. Refer to FAR Part 15 for general guidance on the proper conduct of discussions.</w:t>
      </w:r>
    </w:p>
    <w:p w14:paraId="3C18CD92" w14:textId="77777777" w:rsidR="001A27E0" w:rsidRPr="00983DE4" w:rsidRDefault="001A27E0" w:rsidP="001A27E0">
      <w:pPr>
        <w:pStyle w:val="ListParagraph"/>
        <w:tabs>
          <w:tab w:val="left" w:pos="2180"/>
          <w:tab w:val="left" w:pos="2181"/>
        </w:tabs>
        <w:spacing w:before="2"/>
        <w:ind w:left="720" w:right="773" w:firstLine="0"/>
        <w:rPr>
          <w:b/>
          <w:color w:val="000000" w:themeColor="text1"/>
        </w:rPr>
      </w:pPr>
    </w:p>
    <w:p w14:paraId="76363925" w14:textId="77777777" w:rsidR="00A47604" w:rsidRPr="00983DE4" w:rsidRDefault="00A47604" w:rsidP="00BC405C">
      <w:pPr>
        <w:pStyle w:val="Heading4"/>
        <w:ind w:left="720"/>
        <w:rPr>
          <w:color w:val="000000" w:themeColor="text1"/>
        </w:rPr>
      </w:pPr>
      <w:r w:rsidRPr="00983DE4">
        <w:rPr>
          <w:color w:val="000000" w:themeColor="text1"/>
        </w:rPr>
        <w:t>Award</w:t>
      </w:r>
    </w:p>
    <w:p w14:paraId="193B28E5" w14:textId="77777777" w:rsidR="00A47604" w:rsidRPr="00983DE4" w:rsidRDefault="00A47604" w:rsidP="00BC405C">
      <w:pPr>
        <w:pStyle w:val="BodyText"/>
        <w:spacing w:before="1"/>
        <w:ind w:left="720" w:right="819"/>
        <w:rPr>
          <w:color w:val="000000" w:themeColor="text1"/>
        </w:rPr>
      </w:pPr>
      <w:r w:rsidRPr="00983DE4">
        <w:rPr>
          <w:color w:val="000000" w:themeColor="text1"/>
        </w:rPr>
        <w:t xml:space="preserve">Once evaluations are completed, an authorized selection official must make an award decision and document the rationale for his/her decision. Prior to making a decision, copies of all evaluations </w:t>
      </w:r>
      <w:r w:rsidRPr="00983DE4">
        <w:rPr>
          <w:color w:val="000000" w:themeColor="text1"/>
        </w:rPr>
        <w:lastRenderedPageBreak/>
        <w:t>must be forwarded to the selection official for his/her review and consideration. Ordering Guide Attachment 9 is an example of the Selection Recommendation Document.</w:t>
      </w:r>
    </w:p>
    <w:p w14:paraId="0D9C94C3" w14:textId="77777777" w:rsidR="00A47604" w:rsidRPr="00983DE4" w:rsidRDefault="00A47604" w:rsidP="004B324A">
      <w:pPr>
        <w:pStyle w:val="BodyText"/>
        <w:spacing w:before="77"/>
        <w:ind w:left="720" w:right="789"/>
        <w:rPr>
          <w:color w:val="000000" w:themeColor="text1"/>
        </w:rPr>
      </w:pPr>
      <w:r w:rsidRPr="00983DE4">
        <w:rPr>
          <w:color w:val="000000" w:themeColor="text1"/>
        </w:rPr>
        <w:t>The Selection Recommendation Document is signed by the selection official and forwarded to the OCO. This form can also be used to document an exception to the fair opportunity requirements.</w:t>
      </w:r>
    </w:p>
    <w:p w14:paraId="4B03BFD3" w14:textId="77777777" w:rsidR="00A47604" w:rsidRPr="00983DE4" w:rsidRDefault="00A47604" w:rsidP="00A47604">
      <w:pPr>
        <w:pStyle w:val="BodyText"/>
        <w:rPr>
          <w:color w:val="000000" w:themeColor="text1"/>
        </w:rPr>
      </w:pPr>
    </w:p>
    <w:p w14:paraId="69E2EA53" w14:textId="77777777" w:rsidR="00A47604" w:rsidRPr="00983DE4" w:rsidRDefault="00A47604" w:rsidP="004B324A">
      <w:pPr>
        <w:pStyle w:val="BodyText"/>
        <w:ind w:left="1460" w:hanging="740"/>
        <w:rPr>
          <w:color w:val="000000" w:themeColor="text1"/>
        </w:rPr>
      </w:pPr>
      <w:r w:rsidRPr="00983DE4">
        <w:rPr>
          <w:color w:val="000000" w:themeColor="text1"/>
        </w:rPr>
        <w:t>At a minimum, the following information shall be specified in each TO Award:</w:t>
      </w:r>
    </w:p>
    <w:p w14:paraId="414468D7" w14:textId="77777777" w:rsidR="00A47604" w:rsidRPr="00983DE4" w:rsidRDefault="00A47604" w:rsidP="004B324A">
      <w:pPr>
        <w:pStyle w:val="ListParagraph"/>
        <w:numPr>
          <w:ilvl w:val="1"/>
          <w:numId w:val="19"/>
        </w:numPr>
        <w:tabs>
          <w:tab w:val="left" w:pos="1440"/>
        </w:tabs>
        <w:spacing w:before="1" w:line="268" w:lineRule="exact"/>
        <w:ind w:hanging="1100"/>
        <w:rPr>
          <w:color w:val="000000" w:themeColor="text1"/>
        </w:rPr>
      </w:pPr>
      <w:r w:rsidRPr="00983DE4">
        <w:rPr>
          <w:color w:val="000000" w:themeColor="text1"/>
        </w:rPr>
        <w:t>Date of</w:t>
      </w:r>
      <w:r w:rsidRPr="00983DE4">
        <w:rPr>
          <w:color w:val="000000" w:themeColor="text1"/>
          <w:spacing w:val="1"/>
        </w:rPr>
        <w:t xml:space="preserve"> </w:t>
      </w:r>
      <w:r w:rsidRPr="00983DE4">
        <w:rPr>
          <w:color w:val="000000" w:themeColor="text1"/>
        </w:rPr>
        <w:t>order</w:t>
      </w:r>
    </w:p>
    <w:p w14:paraId="7876CF27" w14:textId="77777777" w:rsidR="00A47604" w:rsidRPr="00983DE4" w:rsidRDefault="00A47604" w:rsidP="004B324A">
      <w:pPr>
        <w:pStyle w:val="ListParagraph"/>
        <w:numPr>
          <w:ilvl w:val="1"/>
          <w:numId w:val="19"/>
        </w:numPr>
        <w:tabs>
          <w:tab w:val="left" w:pos="1440"/>
        </w:tabs>
        <w:spacing w:line="268" w:lineRule="exact"/>
        <w:ind w:left="1440"/>
        <w:rPr>
          <w:color w:val="000000" w:themeColor="text1"/>
        </w:rPr>
      </w:pPr>
      <w:r w:rsidRPr="00983DE4">
        <w:rPr>
          <w:color w:val="000000" w:themeColor="text1"/>
        </w:rPr>
        <w:t>POC (name), commercial telephone and fax numbers, and e-mail</w:t>
      </w:r>
      <w:r w:rsidRPr="00983DE4">
        <w:rPr>
          <w:color w:val="000000" w:themeColor="text1"/>
          <w:spacing w:val="-10"/>
        </w:rPr>
        <w:t xml:space="preserve"> </w:t>
      </w:r>
      <w:r w:rsidRPr="00983DE4">
        <w:rPr>
          <w:color w:val="000000" w:themeColor="text1"/>
        </w:rPr>
        <w:t>address</w:t>
      </w:r>
    </w:p>
    <w:p w14:paraId="00F5FD37" w14:textId="77777777" w:rsidR="00A47604" w:rsidRPr="00983DE4" w:rsidRDefault="00A47604" w:rsidP="004B324A">
      <w:pPr>
        <w:pStyle w:val="ListParagraph"/>
        <w:numPr>
          <w:ilvl w:val="1"/>
          <w:numId w:val="19"/>
        </w:numPr>
        <w:tabs>
          <w:tab w:val="left" w:pos="1440"/>
        </w:tabs>
        <w:spacing w:line="268" w:lineRule="exact"/>
        <w:ind w:left="1440"/>
        <w:rPr>
          <w:color w:val="000000" w:themeColor="text1"/>
        </w:rPr>
      </w:pPr>
      <w:r w:rsidRPr="00983DE4">
        <w:rPr>
          <w:color w:val="000000" w:themeColor="text1"/>
        </w:rPr>
        <w:t>OCOs commercial telephone number and e-mail</w:t>
      </w:r>
      <w:r w:rsidRPr="00983DE4">
        <w:rPr>
          <w:color w:val="000000" w:themeColor="text1"/>
          <w:spacing w:val="-7"/>
        </w:rPr>
        <w:t xml:space="preserve"> </w:t>
      </w:r>
      <w:r w:rsidRPr="00983DE4">
        <w:rPr>
          <w:color w:val="000000" w:themeColor="text1"/>
        </w:rPr>
        <w:t>address</w:t>
      </w:r>
    </w:p>
    <w:p w14:paraId="77FFC5C6" w14:textId="77777777" w:rsidR="00A47604" w:rsidRPr="00983DE4" w:rsidRDefault="00A47604" w:rsidP="004B324A">
      <w:pPr>
        <w:pStyle w:val="ListParagraph"/>
        <w:numPr>
          <w:ilvl w:val="1"/>
          <w:numId w:val="19"/>
        </w:numPr>
        <w:tabs>
          <w:tab w:val="left" w:pos="1440"/>
        </w:tabs>
        <w:ind w:left="1440" w:right="905"/>
        <w:rPr>
          <w:color w:val="000000" w:themeColor="text1"/>
        </w:rPr>
      </w:pPr>
      <w:r w:rsidRPr="00983DE4">
        <w:rPr>
          <w:color w:val="000000" w:themeColor="text1"/>
        </w:rPr>
        <w:t>Description of the services to be provided, quantity unit price and extended price, or estimated cost and/or fee (TO INCLUDE THE CLIN FROM PART B). The work statement should be attached; the contractor’s proposal may be incorporated by reference.</w:t>
      </w:r>
    </w:p>
    <w:p w14:paraId="2A532FDF" w14:textId="77777777" w:rsidR="00A47604" w:rsidRPr="00983DE4" w:rsidRDefault="00A47604" w:rsidP="004B324A">
      <w:pPr>
        <w:pStyle w:val="ListParagraph"/>
        <w:numPr>
          <w:ilvl w:val="1"/>
          <w:numId w:val="19"/>
        </w:numPr>
        <w:tabs>
          <w:tab w:val="left" w:pos="1440"/>
        </w:tabs>
        <w:spacing w:line="268" w:lineRule="exact"/>
        <w:ind w:left="1440"/>
        <w:rPr>
          <w:color w:val="000000" w:themeColor="text1"/>
        </w:rPr>
      </w:pPr>
      <w:r w:rsidRPr="00983DE4">
        <w:rPr>
          <w:color w:val="000000" w:themeColor="text1"/>
        </w:rPr>
        <w:t>Delivery date for</w:t>
      </w:r>
      <w:r w:rsidRPr="00983DE4">
        <w:rPr>
          <w:color w:val="000000" w:themeColor="text1"/>
          <w:spacing w:val="-3"/>
        </w:rPr>
        <w:t xml:space="preserve"> </w:t>
      </w:r>
      <w:r w:rsidRPr="00983DE4">
        <w:rPr>
          <w:color w:val="000000" w:themeColor="text1"/>
        </w:rPr>
        <w:t>supplies</w:t>
      </w:r>
    </w:p>
    <w:p w14:paraId="54605574" w14:textId="77777777" w:rsidR="00A47604" w:rsidRPr="00983DE4" w:rsidRDefault="00A47604" w:rsidP="004B324A">
      <w:pPr>
        <w:pStyle w:val="ListParagraph"/>
        <w:numPr>
          <w:ilvl w:val="1"/>
          <w:numId w:val="19"/>
        </w:numPr>
        <w:tabs>
          <w:tab w:val="left" w:pos="1440"/>
        </w:tabs>
        <w:spacing w:line="268" w:lineRule="exact"/>
        <w:ind w:left="1440"/>
        <w:rPr>
          <w:color w:val="000000" w:themeColor="text1"/>
        </w:rPr>
      </w:pPr>
      <w:r w:rsidRPr="00983DE4">
        <w:rPr>
          <w:color w:val="000000" w:themeColor="text1"/>
        </w:rPr>
        <w:t>Address and place of</w:t>
      </w:r>
      <w:r w:rsidRPr="00983DE4">
        <w:rPr>
          <w:color w:val="000000" w:themeColor="text1"/>
          <w:spacing w:val="-1"/>
        </w:rPr>
        <w:t xml:space="preserve"> </w:t>
      </w:r>
      <w:r w:rsidRPr="00983DE4">
        <w:rPr>
          <w:color w:val="000000" w:themeColor="text1"/>
        </w:rPr>
        <w:t>performance</w:t>
      </w:r>
    </w:p>
    <w:p w14:paraId="0EBB1C02" w14:textId="77777777" w:rsidR="00A47604" w:rsidRPr="00983DE4" w:rsidRDefault="00A47604" w:rsidP="004B324A">
      <w:pPr>
        <w:pStyle w:val="ListParagraph"/>
        <w:numPr>
          <w:ilvl w:val="1"/>
          <w:numId w:val="19"/>
        </w:numPr>
        <w:tabs>
          <w:tab w:val="left" w:pos="1440"/>
        </w:tabs>
        <w:spacing w:line="268" w:lineRule="exact"/>
        <w:ind w:left="1440"/>
        <w:rPr>
          <w:color w:val="000000" w:themeColor="text1"/>
        </w:rPr>
      </w:pPr>
      <w:r w:rsidRPr="00983DE4">
        <w:rPr>
          <w:color w:val="000000" w:themeColor="text1"/>
        </w:rPr>
        <w:t>Packaging, packing, and shipping instructions, if</w:t>
      </w:r>
      <w:r w:rsidRPr="00983DE4">
        <w:rPr>
          <w:color w:val="000000" w:themeColor="text1"/>
          <w:spacing w:val="-6"/>
        </w:rPr>
        <w:t xml:space="preserve"> </w:t>
      </w:r>
      <w:r w:rsidRPr="00983DE4">
        <w:rPr>
          <w:color w:val="000000" w:themeColor="text1"/>
        </w:rPr>
        <w:t>any</w:t>
      </w:r>
    </w:p>
    <w:p w14:paraId="3B2E3C8A" w14:textId="77777777" w:rsidR="00A47604" w:rsidRPr="00983DE4" w:rsidRDefault="00A47604" w:rsidP="004B324A">
      <w:pPr>
        <w:pStyle w:val="ListParagraph"/>
        <w:numPr>
          <w:ilvl w:val="1"/>
          <w:numId w:val="19"/>
        </w:numPr>
        <w:tabs>
          <w:tab w:val="left" w:pos="1440"/>
        </w:tabs>
        <w:ind w:left="1440" w:right="781"/>
        <w:jc w:val="both"/>
        <w:rPr>
          <w:color w:val="000000" w:themeColor="text1"/>
        </w:rPr>
      </w:pPr>
      <w:r w:rsidRPr="00983DE4">
        <w:rPr>
          <w:color w:val="000000" w:themeColor="text1"/>
        </w:rPr>
        <w:t>Accounting and appropriation data and Contract Accounting Classification Reference Number (ACRN) (Defense Finance and Accounting Service requires an ACRN(s) on all orders.)</w:t>
      </w:r>
    </w:p>
    <w:p w14:paraId="77D53C5E" w14:textId="77777777" w:rsidR="00A47604" w:rsidRPr="00983DE4" w:rsidRDefault="00A47604" w:rsidP="004B324A">
      <w:pPr>
        <w:pStyle w:val="ListParagraph"/>
        <w:numPr>
          <w:ilvl w:val="1"/>
          <w:numId w:val="19"/>
        </w:numPr>
        <w:tabs>
          <w:tab w:val="left" w:pos="1440"/>
        </w:tabs>
        <w:ind w:left="1440" w:right="1284"/>
        <w:rPr>
          <w:color w:val="000000" w:themeColor="text1"/>
        </w:rPr>
      </w:pPr>
      <w:r w:rsidRPr="00983DE4">
        <w:rPr>
          <w:color w:val="000000" w:themeColor="text1"/>
        </w:rPr>
        <w:t>Specific instructions regarding how payments are to be assigned when an order contains multiple</w:t>
      </w:r>
      <w:r w:rsidRPr="00983DE4">
        <w:rPr>
          <w:color w:val="000000" w:themeColor="text1"/>
          <w:spacing w:val="-3"/>
        </w:rPr>
        <w:t xml:space="preserve"> </w:t>
      </w:r>
      <w:r w:rsidRPr="00983DE4">
        <w:rPr>
          <w:color w:val="000000" w:themeColor="text1"/>
        </w:rPr>
        <w:t>ACRNs</w:t>
      </w:r>
    </w:p>
    <w:p w14:paraId="4A79D1DE" w14:textId="77777777" w:rsidR="00A47604" w:rsidRPr="00983DE4" w:rsidRDefault="00A47604" w:rsidP="004B324A">
      <w:pPr>
        <w:pStyle w:val="ListParagraph"/>
        <w:numPr>
          <w:ilvl w:val="1"/>
          <w:numId w:val="19"/>
        </w:numPr>
        <w:tabs>
          <w:tab w:val="left" w:pos="1440"/>
        </w:tabs>
        <w:spacing w:line="267" w:lineRule="exact"/>
        <w:ind w:left="1440"/>
        <w:rPr>
          <w:color w:val="000000" w:themeColor="text1"/>
        </w:rPr>
      </w:pPr>
      <w:r w:rsidRPr="00983DE4">
        <w:rPr>
          <w:color w:val="000000" w:themeColor="text1"/>
        </w:rPr>
        <w:t>Invoice and payment</w:t>
      </w:r>
      <w:r w:rsidRPr="00983DE4">
        <w:rPr>
          <w:color w:val="000000" w:themeColor="text1"/>
          <w:spacing w:val="-2"/>
        </w:rPr>
        <w:t xml:space="preserve"> </w:t>
      </w:r>
      <w:r w:rsidRPr="00983DE4">
        <w:rPr>
          <w:color w:val="000000" w:themeColor="text1"/>
        </w:rPr>
        <w:t>instructions</w:t>
      </w:r>
    </w:p>
    <w:p w14:paraId="3E7504E5" w14:textId="77777777" w:rsidR="00A47604" w:rsidRPr="00983DE4" w:rsidRDefault="00A47604" w:rsidP="004B324A">
      <w:pPr>
        <w:pStyle w:val="ListParagraph"/>
        <w:numPr>
          <w:ilvl w:val="1"/>
          <w:numId w:val="19"/>
        </w:numPr>
        <w:tabs>
          <w:tab w:val="left" w:pos="1440"/>
        </w:tabs>
        <w:spacing w:line="269" w:lineRule="exact"/>
        <w:ind w:left="1440"/>
        <w:rPr>
          <w:color w:val="000000" w:themeColor="text1"/>
        </w:rPr>
      </w:pPr>
      <w:r w:rsidRPr="00983DE4">
        <w:rPr>
          <w:color w:val="000000" w:themeColor="text1"/>
        </w:rPr>
        <w:t>Any other pertinent</w:t>
      </w:r>
      <w:r w:rsidRPr="00983DE4">
        <w:rPr>
          <w:color w:val="000000" w:themeColor="text1"/>
          <w:spacing w:val="-3"/>
        </w:rPr>
        <w:t xml:space="preserve"> </w:t>
      </w:r>
      <w:r w:rsidRPr="00983DE4">
        <w:rPr>
          <w:color w:val="000000" w:themeColor="text1"/>
        </w:rPr>
        <w:t>information</w:t>
      </w:r>
    </w:p>
    <w:p w14:paraId="2A499777" w14:textId="77777777" w:rsidR="00A47604" w:rsidRPr="00983DE4" w:rsidRDefault="00A47604" w:rsidP="00A47604">
      <w:pPr>
        <w:pStyle w:val="BodyText"/>
        <w:spacing w:before="6"/>
        <w:rPr>
          <w:color w:val="000000" w:themeColor="text1"/>
          <w:sz w:val="21"/>
        </w:rPr>
      </w:pPr>
    </w:p>
    <w:p w14:paraId="644474A3" w14:textId="77777777" w:rsidR="00A47604" w:rsidRPr="00983DE4" w:rsidRDefault="00A47604" w:rsidP="004B324A">
      <w:pPr>
        <w:pStyle w:val="BodyText"/>
        <w:ind w:left="720" w:right="767"/>
        <w:rPr>
          <w:color w:val="000000" w:themeColor="text1"/>
        </w:rPr>
      </w:pPr>
      <w:r w:rsidRPr="00983DE4">
        <w:rPr>
          <w:color w:val="000000" w:themeColor="text1"/>
        </w:rPr>
        <w:t>IAW 10 U.S. Code § 2304c(d) and FAR 16.505(a)(10), the ordering agency’s award decision on each order is generally not subject to protest under FAR Subpart 33.1 except for a protest that an order increases the scope, period, or maximum value of the contract. In lieu of pursuing a bid protest, ITES-3S contractors may seek independent review by the designated Ombudsman. The Ombudsman will review complaints from the contractors and ensure that all contractors are afforded a fair opportunity to be considered for each order, consistent with the procedures in the contract. The designated Ombudsman is identified in Chapter 2, paragraph 7, of these guidelines.</w:t>
      </w:r>
    </w:p>
    <w:p w14:paraId="313B8B33" w14:textId="77777777" w:rsidR="00A47604" w:rsidRPr="00983DE4" w:rsidRDefault="00A47604" w:rsidP="004B324A">
      <w:pPr>
        <w:pStyle w:val="BodyText"/>
        <w:spacing w:before="1"/>
        <w:ind w:left="720"/>
        <w:rPr>
          <w:color w:val="000000" w:themeColor="text1"/>
        </w:rPr>
      </w:pPr>
    </w:p>
    <w:p w14:paraId="5457F247" w14:textId="77777777" w:rsidR="00A47604" w:rsidRPr="00983DE4" w:rsidRDefault="00A47604" w:rsidP="004B324A">
      <w:pPr>
        <w:pStyle w:val="BodyText"/>
        <w:ind w:left="720" w:right="753"/>
        <w:rPr>
          <w:color w:val="000000" w:themeColor="text1"/>
        </w:rPr>
      </w:pPr>
      <w:r w:rsidRPr="00983DE4">
        <w:rPr>
          <w:color w:val="000000" w:themeColor="text1"/>
        </w:rPr>
        <w:t>The executed order will be transmitted via fax, e-mail, or by verbal direction from the OCO. If verbal direction is given, written confirmation will be provided within five working days.</w:t>
      </w:r>
    </w:p>
    <w:p w14:paraId="4CF663F6" w14:textId="77777777" w:rsidR="00A47604" w:rsidRPr="00983DE4" w:rsidRDefault="00A47604" w:rsidP="004B324A">
      <w:pPr>
        <w:pStyle w:val="BodyText"/>
        <w:ind w:left="720"/>
        <w:rPr>
          <w:color w:val="000000" w:themeColor="text1"/>
        </w:rPr>
      </w:pPr>
    </w:p>
    <w:p w14:paraId="349D4077" w14:textId="77777777" w:rsidR="00A47604" w:rsidRPr="00983DE4" w:rsidRDefault="00A47604" w:rsidP="004B324A">
      <w:pPr>
        <w:pStyle w:val="BodyText"/>
        <w:ind w:left="720" w:right="819"/>
        <w:rPr>
          <w:color w:val="000000" w:themeColor="text1"/>
        </w:rPr>
      </w:pPr>
      <w:r w:rsidRPr="00983DE4">
        <w:rPr>
          <w:color w:val="000000" w:themeColor="text1"/>
        </w:rPr>
        <w:t>After award, timely notification shall be provided to the unsuccessful offerors and will identify, at a minimum, the awardee and award amount.</w:t>
      </w:r>
    </w:p>
    <w:p w14:paraId="0E32406E" w14:textId="30ACF09E" w:rsidR="00A47604" w:rsidRPr="00983DE4" w:rsidRDefault="00A47604" w:rsidP="00A47604">
      <w:pPr>
        <w:pStyle w:val="BodyText"/>
        <w:ind w:right="819"/>
        <w:rPr>
          <w:color w:val="000000" w:themeColor="text1"/>
        </w:rPr>
        <w:sectPr w:rsidR="00A47604" w:rsidRPr="00983DE4">
          <w:pgSz w:w="12240" w:h="15840"/>
          <w:pgMar w:top="1360" w:right="680" w:bottom="1320" w:left="340" w:header="0" w:footer="935" w:gutter="0"/>
          <w:cols w:space="720"/>
        </w:sectPr>
      </w:pPr>
    </w:p>
    <w:p w14:paraId="38DE77D4" w14:textId="77777777" w:rsidR="00A47604" w:rsidRPr="00983DE4" w:rsidRDefault="00A47604" w:rsidP="004B324A">
      <w:pPr>
        <w:pStyle w:val="BodyText"/>
        <w:spacing w:before="77"/>
        <w:ind w:left="720"/>
        <w:rPr>
          <w:color w:val="000000" w:themeColor="text1"/>
        </w:rPr>
      </w:pPr>
      <w:r w:rsidRPr="00983DE4">
        <w:rPr>
          <w:color w:val="000000" w:themeColor="text1"/>
        </w:rPr>
        <w:lastRenderedPageBreak/>
        <w:t>The ITES-3S TO award process is illustrated below:</w:t>
      </w:r>
    </w:p>
    <w:p w14:paraId="6BA08A66" w14:textId="77777777" w:rsidR="004B324A" w:rsidRDefault="004B324A" w:rsidP="008601DA">
      <w:pPr>
        <w:pStyle w:val="Heading4"/>
        <w:rPr>
          <w:color w:val="000000" w:themeColor="text1"/>
        </w:rPr>
      </w:pPr>
    </w:p>
    <w:p w14:paraId="08EA5B4D" w14:textId="77777777" w:rsidR="004B324A" w:rsidRDefault="004B324A" w:rsidP="008601DA">
      <w:pPr>
        <w:pStyle w:val="Heading4"/>
        <w:rPr>
          <w:color w:val="000000" w:themeColor="text1"/>
        </w:rPr>
      </w:pPr>
    </w:p>
    <w:p w14:paraId="21BD5059" w14:textId="2FEFD8AD" w:rsidR="004B324A" w:rsidRDefault="004B324A" w:rsidP="008601DA">
      <w:pPr>
        <w:pStyle w:val="Heading4"/>
        <w:rPr>
          <w:color w:val="000000" w:themeColor="text1"/>
        </w:rPr>
      </w:pPr>
      <w:r>
        <w:rPr>
          <w:noProof/>
          <w:color w:val="000000" w:themeColor="text1"/>
          <w:lang w:bidi="ar-SA"/>
        </w:rPr>
        <w:drawing>
          <wp:anchor distT="0" distB="0" distL="114300" distR="114300" simplePos="0" relativeHeight="251673600" behindDoc="1" locked="0" layoutInCell="1" allowOverlap="1" wp14:anchorId="0E95CB80" wp14:editId="2D1BF038">
            <wp:simplePos x="0" y="0"/>
            <wp:positionH relativeFrom="column">
              <wp:posOffset>927099</wp:posOffset>
            </wp:positionH>
            <wp:positionV relativeFrom="paragraph">
              <wp:posOffset>2540</wp:posOffset>
            </wp:positionV>
            <wp:extent cx="5364939" cy="36957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3331" cy="3694593"/>
                    </a:xfrm>
                    <a:prstGeom prst="rect">
                      <a:avLst/>
                    </a:prstGeom>
                    <a:noFill/>
                  </pic:spPr>
                </pic:pic>
              </a:graphicData>
            </a:graphic>
            <wp14:sizeRelH relativeFrom="page">
              <wp14:pctWidth>0</wp14:pctWidth>
            </wp14:sizeRelH>
            <wp14:sizeRelV relativeFrom="page">
              <wp14:pctHeight>0</wp14:pctHeight>
            </wp14:sizeRelV>
          </wp:anchor>
        </w:drawing>
      </w:r>
    </w:p>
    <w:p w14:paraId="76C022B9" w14:textId="77777777" w:rsidR="004B324A" w:rsidRDefault="004B324A" w:rsidP="008601DA">
      <w:pPr>
        <w:pStyle w:val="Heading4"/>
        <w:rPr>
          <w:color w:val="000000" w:themeColor="text1"/>
        </w:rPr>
      </w:pPr>
    </w:p>
    <w:p w14:paraId="4400FC7B" w14:textId="77777777" w:rsidR="004B324A" w:rsidRDefault="004B324A" w:rsidP="008601DA">
      <w:pPr>
        <w:pStyle w:val="Heading4"/>
        <w:rPr>
          <w:color w:val="000000" w:themeColor="text1"/>
        </w:rPr>
      </w:pPr>
    </w:p>
    <w:p w14:paraId="74E2DC76" w14:textId="77777777" w:rsidR="004B324A" w:rsidRDefault="004B324A" w:rsidP="008601DA">
      <w:pPr>
        <w:pStyle w:val="Heading4"/>
        <w:rPr>
          <w:color w:val="000000" w:themeColor="text1"/>
        </w:rPr>
      </w:pPr>
    </w:p>
    <w:p w14:paraId="3E309CA5" w14:textId="77777777" w:rsidR="004B324A" w:rsidRDefault="004B324A" w:rsidP="008601DA">
      <w:pPr>
        <w:pStyle w:val="Heading4"/>
        <w:rPr>
          <w:color w:val="000000" w:themeColor="text1"/>
        </w:rPr>
      </w:pPr>
    </w:p>
    <w:p w14:paraId="69F6307E" w14:textId="77777777" w:rsidR="004B324A" w:rsidRDefault="004B324A" w:rsidP="008601DA">
      <w:pPr>
        <w:pStyle w:val="Heading4"/>
        <w:rPr>
          <w:color w:val="000000" w:themeColor="text1"/>
        </w:rPr>
      </w:pPr>
    </w:p>
    <w:p w14:paraId="24AF47B6" w14:textId="77777777" w:rsidR="004B324A" w:rsidRDefault="004B324A" w:rsidP="008601DA">
      <w:pPr>
        <w:pStyle w:val="Heading4"/>
        <w:rPr>
          <w:color w:val="000000" w:themeColor="text1"/>
        </w:rPr>
      </w:pPr>
    </w:p>
    <w:p w14:paraId="735EE735" w14:textId="77777777" w:rsidR="004B324A" w:rsidRDefault="004B324A" w:rsidP="008601DA">
      <w:pPr>
        <w:pStyle w:val="Heading4"/>
        <w:rPr>
          <w:color w:val="000000" w:themeColor="text1"/>
        </w:rPr>
      </w:pPr>
    </w:p>
    <w:p w14:paraId="1AD8D125" w14:textId="77777777" w:rsidR="004B324A" w:rsidRDefault="004B324A" w:rsidP="008601DA">
      <w:pPr>
        <w:pStyle w:val="Heading4"/>
        <w:rPr>
          <w:color w:val="000000" w:themeColor="text1"/>
        </w:rPr>
      </w:pPr>
    </w:p>
    <w:p w14:paraId="0ADC39B5" w14:textId="77777777" w:rsidR="004B324A" w:rsidRDefault="004B324A" w:rsidP="008601DA">
      <w:pPr>
        <w:pStyle w:val="Heading4"/>
        <w:rPr>
          <w:color w:val="000000" w:themeColor="text1"/>
        </w:rPr>
      </w:pPr>
    </w:p>
    <w:p w14:paraId="3D9E903F" w14:textId="77777777" w:rsidR="004B324A" w:rsidRDefault="004B324A" w:rsidP="008601DA">
      <w:pPr>
        <w:pStyle w:val="Heading4"/>
        <w:rPr>
          <w:color w:val="000000" w:themeColor="text1"/>
        </w:rPr>
      </w:pPr>
    </w:p>
    <w:p w14:paraId="0710A345" w14:textId="77777777" w:rsidR="004B324A" w:rsidRDefault="004B324A" w:rsidP="008601DA">
      <w:pPr>
        <w:pStyle w:val="Heading4"/>
        <w:rPr>
          <w:color w:val="000000" w:themeColor="text1"/>
        </w:rPr>
      </w:pPr>
    </w:p>
    <w:p w14:paraId="24545480" w14:textId="77777777" w:rsidR="004B324A" w:rsidRDefault="004B324A" w:rsidP="008601DA">
      <w:pPr>
        <w:pStyle w:val="Heading4"/>
        <w:rPr>
          <w:color w:val="000000" w:themeColor="text1"/>
        </w:rPr>
      </w:pPr>
    </w:p>
    <w:p w14:paraId="523A8273" w14:textId="77777777" w:rsidR="004B324A" w:rsidRDefault="004B324A" w:rsidP="008601DA">
      <w:pPr>
        <w:pStyle w:val="Heading4"/>
        <w:rPr>
          <w:color w:val="000000" w:themeColor="text1"/>
        </w:rPr>
      </w:pPr>
    </w:p>
    <w:p w14:paraId="29AB485A" w14:textId="77777777" w:rsidR="004B324A" w:rsidRDefault="004B324A" w:rsidP="008601DA">
      <w:pPr>
        <w:pStyle w:val="Heading4"/>
        <w:rPr>
          <w:color w:val="000000" w:themeColor="text1"/>
        </w:rPr>
      </w:pPr>
    </w:p>
    <w:p w14:paraId="2B035E9E" w14:textId="77777777" w:rsidR="004B324A" w:rsidRDefault="004B324A" w:rsidP="008601DA">
      <w:pPr>
        <w:pStyle w:val="Heading4"/>
        <w:rPr>
          <w:color w:val="000000" w:themeColor="text1"/>
        </w:rPr>
      </w:pPr>
    </w:p>
    <w:p w14:paraId="3B519689" w14:textId="77777777" w:rsidR="004B324A" w:rsidRDefault="004B324A" w:rsidP="008601DA">
      <w:pPr>
        <w:pStyle w:val="Heading4"/>
        <w:rPr>
          <w:color w:val="000000" w:themeColor="text1"/>
        </w:rPr>
      </w:pPr>
    </w:p>
    <w:p w14:paraId="7405D2FF" w14:textId="77777777" w:rsidR="004B324A" w:rsidRDefault="004B324A" w:rsidP="008601DA">
      <w:pPr>
        <w:pStyle w:val="Heading4"/>
        <w:rPr>
          <w:color w:val="000000" w:themeColor="text1"/>
        </w:rPr>
      </w:pPr>
    </w:p>
    <w:p w14:paraId="1E7C7168" w14:textId="77777777" w:rsidR="004B324A" w:rsidRDefault="004B324A" w:rsidP="008601DA">
      <w:pPr>
        <w:pStyle w:val="Heading4"/>
        <w:rPr>
          <w:color w:val="000000" w:themeColor="text1"/>
        </w:rPr>
      </w:pPr>
    </w:p>
    <w:p w14:paraId="2717647F" w14:textId="77777777" w:rsidR="004B324A" w:rsidRDefault="004B324A" w:rsidP="008601DA">
      <w:pPr>
        <w:pStyle w:val="Heading4"/>
        <w:rPr>
          <w:color w:val="000000" w:themeColor="text1"/>
        </w:rPr>
      </w:pPr>
    </w:p>
    <w:p w14:paraId="47771B14" w14:textId="77777777" w:rsidR="004B324A" w:rsidRDefault="004B324A" w:rsidP="008601DA">
      <w:pPr>
        <w:pStyle w:val="Heading4"/>
        <w:rPr>
          <w:color w:val="000000" w:themeColor="text1"/>
        </w:rPr>
      </w:pPr>
    </w:p>
    <w:p w14:paraId="3F5697EC" w14:textId="77777777" w:rsidR="004B324A" w:rsidRDefault="004B324A" w:rsidP="008601DA">
      <w:pPr>
        <w:pStyle w:val="Heading4"/>
        <w:rPr>
          <w:color w:val="000000" w:themeColor="text1"/>
        </w:rPr>
      </w:pPr>
    </w:p>
    <w:p w14:paraId="780F0169" w14:textId="77777777" w:rsidR="004B324A" w:rsidRDefault="004B324A" w:rsidP="008601DA">
      <w:pPr>
        <w:pStyle w:val="Heading4"/>
        <w:rPr>
          <w:color w:val="000000" w:themeColor="text1"/>
        </w:rPr>
      </w:pPr>
    </w:p>
    <w:p w14:paraId="72B620B0" w14:textId="77777777" w:rsidR="004B324A" w:rsidRDefault="004B324A" w:rsidP="008601DA">
      <w:pPr>
        <w:pStyle w:val="Heading4"/>
        <w:rPr>
          <w:color w:val="000000" w:themeColor="text1"/>
        </w:rPr>
      </w:pPr>
    </w:p>
    <w:p w14:paraId="5010F067" w14:textId="77777777" w:rsidR="004B324A" w:rsidRDefault="004B324A" w:rsidP="008601DA">
      <w:pPr>
        <w:pStyle w:val="Heading4"/>
        <w:rPr>
          <w:color w:val="000000" w:themeColor="text1"/>
        </w:rPr>
      </w:pPr>
    </w:p>
    <w:p w14:paraId="58968CC3" w14:textId="77777777" w:rsidR="008601DA" w:rsidRPr="00983DE4" w:rsidRDefault="008601DA" w:rsidP="00AA7A9D">
      <w:pPr>
        <w:pStyle w:val="Heading4"/>
        <w:ind w:left="0" w:firstLine="720"/>
        <w:rPr>
          <w:color w:val="000000" w:themeColor="text1"/>
        </w:rPr>
      </w:pPr>
      <w:r w:rsidRPr="00983DE4">
        <w:rPr>
          <w:color w:val="000000" w:themeColor="text1"/>
        </w:rPr>
        <w:t>Post Award Debriefing</w:t>
      </w:r>
    </w:p>
    <w:p w14:paraId="22A30BFA" w14:textId="77777777" w:rsidR="008601DA" w:rsidRPr="00983DE4" w:rsidRDefault="008601DA" w:rsidP="00AA7A9D">
      <w:pPr>
        <w:pStyle w:val="BodyText"/>
        <w:spacing w:before="2"/>
        <w:ind w:left="720" w:right="788"/>
        <w:rPr>
          <w:color w:val="000000" w:themeColor="text1"/>
        </w:rPr>
      </w:pPr>
      <w:r w:rsidRPr="00983DE4">
        <w:rPr>
          <w:color w:val="000000" w:themeColor="text1"/>
        </w:rPr>
        <w:t>Under 10 USC § 2305(b)(5), unsuccessful offerors in competitions for TOs exceeding $5,500,000 have the right to a post-award debriefing if they meet certain request deadline requirements. The deadline requirements can be found in FAR 15.506(a)(1). Under FAR 15.506(a)(4)(</w:t>
      </w:r>
      <w:proofErr w:type="spellStart"/>
      <w:r w:rsidRPr="00983DE4">
        <w:rPr>
          <w:color w:val="000000" w:themeColor="text1"/>
        </w:rPr>
        <w:t>i</w:t>
      </w:r>
      <w:proofErr w:type="spellEnd"/>
      <w:r w:rsidRPr="00983DE4">
        <w:rPr>
          <w:color w:val="000000" w:themeColor="text1"/>
        </w:rPr>
        <w:t>), untimely debriefing requests may be accommodated, and 15.506 is not limited to unsuccessful offerors. Timely requests for a post-award debriefing for TOs meeting the threshold above must be honored, and their debriefings must meet the requirements of FAR 15.506. Also, contracting officers are encouraged to provide debriefings to untimely offerors under competitions exceeding $5,500,000 and to offer a debriefing to all other offerors under TO competitions, even those valued below the mandatory threshold described above. Non- mandatory debriefings should follow all of the requirements in FAR 15.506(d), (e), and (f). Debriefings may be done orally, in writing, or by any method acceptable to the contracting officer.</w:t>
      </w:r>
    </w:p>
    <w:p w14:paraId="640F4851" w14:textId="77777777" w:rsidR="008601DA" w:rsidRPr="00983DE4" w:rsidRDefault="008601DA" w:rsidP="008601DA">
      <w:pPr>
        <w:pStyle w:val="BodyText"/>
        <w:spacing w:before="8"/>
        <w:rPr>
          <w:color w:val="000000" w:themeColor="text1"/>
          <w:sz w:val="21"/>
        </w:rPr>
      </w:pPr>
    </w:p>
    <w:p w14:paraId="395624BE" w14:textId="77777777" w:rsidR="008601DA" w:rsidRPr="00983DE4" w:rsidRDefault="008601DA" w:rsidP="00AA7A9D">
      <w:pPr>
        <w:pStyle w:val="Heading4"/>
        <w:spacing w:before="1"/>
        <w:ind w:left="720"/>
        <w:rPr>
          <w:color w:val="000000" w:themeColor="text1"/>
        </w:rPr>
      </w:pPr>
      <w:r w:rsidRPr="00983DE4">
        <w:rPr>
          <w:color w:val="000000" w:themeColor="text1"/>
        </w:rPr>
        <w:t>Evaluation of Contractor’s TO Performance</w:t>
      </w:r>
    </w:p>
    <w:p w14:paraId="38CC5448" w14:textId="77777777" w:rsidR="008601DA" w:rsidRPr="00983DE4" w:rsidRDefault="008601DA" w:rsidP="00AA7A9D">
      <w:pPr>
        <w:pStyle w:val="BodyText"/>
        <w:spacing w:before="3"/>
        <w:ind w:left="720" w:right="751"/>
        <w:rPr>
          <w:color w:val="000000" w:themeColor="text1"/>
        </w:rPr>
      </w:pPr>
      <w:r w:rsidRPr="00983DE4">
        <w:rPr>
          <w:color w:val="000000" w:themeColor="text1"/>
        </w:rPr>
        <w:t>At TO completion, the ITES-3S contractor submits a request for a performance evaluation to the order’s COR or his/her designated representative. The order’s COR or his/her designated representative shall complete these evaluations for each TO, regardless of dollar value, within 30 days of completion. Performance evaluations shall also be completed annually for orders that have a performance period in excess of one year. Annual performance evaluations shall be completed within 30 days of TO renewals.</w:t>
      </w:r>
    </w:p>
    <w:p w14:paraId="11CA1E08" w14:textId="77777777" w:rsidR="008601DA" w:rsidRPr="00983DE4" w:rsidRDefault="008601DA" w:rsidP="00AA7A9D">
      <w:pPr>
        <w:pStyle w:val="BodyText"/>
        <w:ind w:left="720" w:right="1020"/>
        <w:rPr>
          <w:color w:val="000000" w:themeColor="text1"/>
        </w:rPr>
      </w:pPr>
      <w:r w:rsidRPr="00983DE4">
        <w:rPr>
          <w:color w:val="000000" w:themeColor="text1"/>
        </w:rPr>
        <w:t xml:space="preserve">Performance evaluations may also be done, as otherwise considered necessary, throughout the duration of the order (but generally no more than quarterly). The performance evaluations will be located on the CHESS IT e-mart at </w:t>
      </w:r>
      <w:hyperlink r:id="rId20">
        <w:r w:rsidRPr="00983DE4">
          <w:rPr>
            <w:color w:val="000000" w:themeColor="text1"/>
            <w:u w:val="single" w:color="0000FF"/>
          </w:rPr>
          <w:t>https://chess.army.mil/Static/SRV_ITS_SB_EVL_CON</w:t>
        </w:r>
      </w:hyperlink>
      <w:r w:rsidRPr="00983DE4">
        <w:rPr>
          <w:color w:val="000000" w:themeColor="text1"/>
        </w:rPr>
        <w:t xml:space="preserve">. </w:t>
      </w:r>
    </w:p>
    <w:p w14:paraId="11EEE483" w14:textId="77777777" w:rsidR="008601DA" w:rsidRPr="00983DE4" w:rsidRDefault="008601DA" w:rsidP="008601DA">
      <w:pPr>
        <w:pStyle w:val="BodyText"/>
        <w:ind w:left="1460" w:right="1020"/>
        <w:rPr>
          <w:color w:val="000000" w:themeColor="text1"/>
        </w:rPr>
      </w:pPr>
    </w:p>
    <w:p w14:paraId="14C133A2" w14:textId="77777777" w:rsidR="008601DA" w:rsidRPr="00983DE4" w:rsidRDefault="008601DA" w:rsidP="00F9065F">
      <w:pPr>
        <w:pStyle w:val="BodyText"/>
        <w:spacing w:before="77"/>
        <w:ind w:left="720" w:right="761"/>
        <w:rPr>
          <w:color w:val="000000" w:themeColor="text1"/>
        </w:rPr>
      </w:pPr>
      <w:r w:rsidRPr="00983DE4">
        <w:rPr>
          <w:color w:val="000000" w:themeColor="text1"/>
        </w:rPr>
        <w:t>Contractor Performance Assessment Reports (CPARs) are required in the Information Technology or Services sectors for actions valued at $1M or above. A final CPAR is performed when all</w:t>
      </w:r>
      <w:r w:rsidRPr="00983DE4">
        <w:rPr>
          <w:color w:val="000000" w:themeColor="text1"/>
          <w:spacing w:val="-21"/>
        </w:rPr>
        <w:t xml:space="preserve"> </w:t>
      </w:r>
      <w:r w:rsidRPr="00983DE4">
        <w:rPr>
          <w:color w:val="000000" w:themeColor="text1"/>
        </w:rPr>
        <w:t>performance on the contract is completed. Interim CPARs must be performed on deliveries/performance exceeding 18 months. A CPAR should contain past performance information that is current and relevant information for future source selection purposes. It includes the contractor’s record of conforming to contract requirements, standards of good workmanship, forecasting and controlling costs, adherence to contract schedules, administrative aspects of performance, reasonable and cooperative behavior, commitment to customer satisfaction, and business-like concern for the interest of the</w:t>
      </w:r>
      <w:r w:rsidRPr="00983DE4">
        <w:rPr>
          <w:color w:val="000000" w:themeColor="text1"/>
          <w:spacing w:val="-11"/>
        </w:rPr>
        <w:t xml:space="preserve"> </w:t>
      </w:r>
      <w:r w:rsidRPr="00983DE4">
        <w:rPr>
          <w:color w:val="000000" w:themeColor="text1"/>
        </w:rPr>
        <w:t>customer.</w:t>
      </w:r>
    </w:p>
    <w:p w14:paraId="3744AFF8" w14:textId="4F0B28FA" w:rsidR="001A27E0" w:rsidRPr="00983DE4" w:rsidRDefault="001A27E0" w:rsidP="001A27E0">
      <w:pPr>
        <w:pStyle w:val="ListParagraph"/>
        <w:tabs>
          <w:tab w:val="left" w:pos="2180"/>
          <w:tab w:val="left" w:pos="2181"/>
        </w:tabs>
        <w:spacing w:before="2"/>
        <w:ind w:left="720" w:right="773" w:firstLine="0"/>
        <w:rPr>
          <w:b/>
          <w:color w:val="000000" w:themeColor="text1"/>
        </w:rPr>
      </w:pPr>
    </w:p>
    <w:p w14:paraId="2609A86A" w14:textId="10775FB2" w:rsidR="00983DE4" w:rsidRDefault="00983DE4" w:rsidP="008601DA">
      <w:pPr>
        <w:pStyle w:val="Heading4"/>
        <w:rPr>
          <w:color w:val="000000" w:themeColor="text1"/>
        </w:rPr>
      </w:pPr>
    </w:p>
    <w:p w14:paraId="5B8EA746" w14:textId="77777777" w:rsidR="00983DE4" w:rsidRDefault="00983DE4" w:rsidP="008601DA">
      <w:pPr>
        <w:pStyle w:val="Heading4"/>
        <w:rPr>
          <w:color w:val="000000" w:themeColor="text1"/>
        </w:rPr>
      </w:pPr>
    </w:p>
    <w:p w14:paraId="0AB40E30" w14:textId="77777777" w:rsidR="00983DE4" w:rsidRDefault="00983DE4" w:rsidP="008601DA">
      <w:pPr>
        <w:pStyle w:val="Heading4"/>
        <w:rPr>
          <w:color w:val="000000" w:themeColor="text1"/>
        </w:rPr>
      </w:pPr>
    </w:p>
    <w:p w14:paraId="3890EE2D" w14:textId="77777777" w:rsidR="00983DE4" w:rsidRDefault="00983DE4" w:rsidP="008601DA">
      <w:pPr>
        <w:pStyle w:val="Heading4"/>
        <w:rPr>
          <w:color w:val="000000" w:themeColor="text1"/>
        </w:rPr>
      </w:pPr>
    </w:p>
    <w:p w14:paraId="2B0E0AAB" w14:textId="77777777" w:rsidR="00983DE4" w:rsidRDefault="00983DE4" w:rsidP="008601DA">
      <w:pPr>
        <w:pStyle w:val="Heading4"/>
        <w:rPr>
          <w:color w:val="000000" w:themeColor="text1"/>
        </w:rPr>
      </w:pPr>
    </w:p>
    <w:p w14:paraId="54BBFF30" w14:textId="77777777" w:rsidR="00983DE4" w:rsidRDefault="00983DE4" w:rsidP="008601DA">
      <w:pPr>
        <w:pStyle w:val="Heading4"/>
        <w:rPr>
          <w:color w:val="000000" w:themeColor="text1"/>
        </w:rPr>
      </w:pPr>
    </w:p>
    <w:p w14:paraId="4B39AFB3" w14:textId="77777777" w:rsidR="00983DE4" w:rsidRDefault="00983DE4" w:rsidP="008601DA">
      <w:pPr>
        <w:pStyle w:val="Heading4"/>
        <w:rPr>
          <w:color w:val="000000" w:themeColor="text1"/>
        </w:rPr>
      </w:pPr>
    </w:p>
    <w:p w14:paraId="7F164901" w14:textId="77777777" w:rsidR="00983DE4" w:rsidRDefault="00983DE4" w:rsidP="008601DA">
      <w:pPr>
        <w:pStyle w:val="Heading4"/>
        <w:rPr>
          <w:color w:val="000000" w:themeColor="text1"/>
        </w:rPr>
      </w:pPr>
    </w:p>
    <w:p w14:paraId="14FBA98C" w14:textId="77777777" w:rsidR="00983DE4" w:rsidRDefault="00983DE4" w:rsidP="008601DA">
      <w:pPr>
        <w:pStyle w:val="Heading4"/>
        <w:rPr>
          <w:color w:val="000000" w:themeColor="text1"/>
        </w:rPr>
      </w:pPr>
    </w:p>
    <w:p w14:paraId="15A40ED8" w14:textId="77777777" w:rsidR="00983DE4" w:rsidRDefault="00983DE4" w:rsidP="008601DA">
      <w:pPr>
        <w:pStyle w:val="Heading4"/>
        <w:rPr>
          <w:color w:val="000000" w:themeColor="text1"/>
        </w:rPr>
      </w:pPr>
    </w:p>
    <w:p w14:paraId="51DA23AC" w14:textId="77777777" w:rsidR="00983DE4" w:rsidRDefault="00983DE4" w:rsidP="008601DA">
      <w:pPr>
        <w:pStyle w:val="Heading4"/>
        <w:rPr>
          <w:color w:val="000000" w:themeColor="text1"/>
        </w:rPr>
      </w:pPr>
    </w:p>
    <w:p w14:paraId="389767F5" w14:textId="77777777" w:rsidR="00983DE4" w:rsidRDefault="00983DE4" w:rsidP="008601DA">
      <w:pPr>
        <w:pStyle w:val="Heading4"/>
        <w:rPr>
          <w:color w:val="000000" w:themeColor="text1"/>
        </w:rPr>
      </w:pPr>
    </w:p>
    <w:p w14:paraId="237C001E" w14:textId="77777777" w:rsidR="00983DE4" w:rsidRDefault="00983DE4" w:rsidP="008601DA">
      <w:pPr>
        <w:pStyle w:val="Heading4"/>
        <w:rPr>
          <w:color w:val="000000" w:themeColor="text1"/>
        </w:rPr>
      </w:pPr>
    </w:p>
    <w:p w14:paraId="671D37C4" w14:textId="77777777" w:rsidR="00983DE4" w:rsidRDefault="00983DE4" w:rsidP="008601DA">
      <w:pPr>
        <w:pStyle w:val="Heading4"/>
        <w:rPr>
          <w:color w:val="000000" w:themeColor="text1"/>
        </w:rPr>
      </w:pPr>
    </w:p>
    <w:p w14:paraId="66F1553C" w14:textId="77777777" w:rsidR="00983DE4" w:rsidRDefault="00983DE4" w:rsidP="008601DA">
      <w:pPr>
        <w:pStyle w:val="Heading4"/>
        <w:rPr>
          <w:color w:val="000000" w:themeColor="text1"/>
        </w:rPr>
      </w:pPr>
    </w:p>
    <w:p w14:paraId="535FC260" w14:textId="77777777" w:rsidR="00983DE4" w:rsidRDefault="00983DE4" w:rsidP="008601DA">
      <w:pPr>
        <w:pStyle w:val="Heading4"/>
        <w:rPr>
          <w:color w:val="000000" w:themeColor="text1"/>
        </w:rPr>
      </w:pPr>
    </w:p>
    <w:p w14:paraId="1BB0C614" w14:textId="77777777" w:rsidR="00983DE4" w:rsidRDefault="00983DE4" w:rsidP="008601DA">
      <w:pPr>
        <w:pStyle w:val="Heading4"/>
        <w:rPr>
          <w:color w:val="000000" w:themeColor="text1"/>
        </w:rPr>
      </w:pPr>
    </w:p>
    <w:p w14:paraId="67ABA1A3" w14:textId="77777777" w:rsidR="00983DE4" w:rsidRDefault="00983DE4" w:rsidP="008601DA">
      <w:pPr>
        <w:pStyle w:val="Heading4"/>
        <w:rPr>
          <w:color w:val="000000" w:themeColor="text1"/>
        </w:rPr>
      </w:pPr>
    </w:p>
    <w:p w14:paraId="3E64E925" w14:textId="77777777" w:rsidR="00983DE4" w:rsidRDefault="00983DE4" w:rsidP="008601DA">
      <w:pPr>
        <w:pStyle w:val="Heading4"/>
        <w:rPr>
          <w:color w:val="000000" w:themeColor="text1"/>
        </w:rPr>
      </w:pPr>
    </w:p>
    <w:p w14:paraId="4050FEBE" w14:textId="77777777" w:rsidR="00983DE4" w:rsidRDefault="00983DE4" w:rsidP="008601DA">
      <w:pPr>
        <w:pStyle w:val="Heading4"/>
        <w:rPr>
          <w:color w:val="000000" w:themeColor="text1"/>
        </w:rPr>
      </w:pPr>
    </w:p>
    <w:p w14:paraId="7E4991BE" w14:textId="77777777" w:rsidR="00983DE4" w:rsidRDefault="00983DE4" w:rsidP="008601DA">
      <w:pPr>
        <w:pStyle w:val="Heading4"/>
        <w:rPr>
          <w:color w:val="000000" w:themeColor="text1"/>
        </w:rPr>
      </w:pPr>
    </w:p>
    <w:p w14:paraId="6769143E" w14:textId="77777777" w:rsidR="00983DE4" w:rsidRDefault="00983DE4" w:rsidP="008601DA">
      <w:pPr>
        <w:pStyle w:val="Heading4"/>
        <w:rPr>
          <w:color w:val="000000" w:themeColor="text1"/>
        </w:rPr>
      </w:pPr>
    </w:p>
    <w:p w14:paraId="453A6FDB" w14:textId="77777777" w:rsidR="00983DE4" w:rsidRDefault="00983DE4" w:rsidP="008601DA">
      <w:pPr>
        <w:pStyle w:val="Heading4"/>
        <w:rPr>
          <w:color w:val="000000" w:themeColor="text1"/>
        </w:rPr>
      </w:pPr>
    </w:p>
    <w:p w14:paraId="6DE1FC86" w14:textId="77777777" w:rsidR="00983DE4" w:rsidRDefault="00983DE4" w:rsidP="008601DA">
      <w:pPr>
        <w:pStyle w:val="Heading4"/>
        <w:rPr>
          <w:color w:val="000000" w:themeColor="text1"/>
        </w:rPr>
      </w:pPr>
    </w:p>
    <w:p w14:paraId="11A183F6" w14:textId="77777777" w:rsidR="00983DE4" w:rsidRDefault="00983DE4" w:rsidP="008601DA">
      <w:pPr>
        <w:pStyle w:val="Heading4"/>
        <w:rPr>
          <w:color w:val="000000" w:themeColor="text1"/>
        </w:rPr>
      </w:pPr>
    </w:p>
    <w:p w14:paraId="7C5041C4" w14:textId="77777777" w:rsidR="00983DE4" w:rsidRDefault="00983DE4" w:rsidP="008601DA">
      <w:pPr>
        <w:pStyle w:val="Heading4"/>
        <w:rPr>
          <w:color w:val="000000" w:themeColor="text1"/>
        </w:rPr>
      </w:pPr>
    </w:p>
    <w:p w14:paraId="2DF7EE65" w14:textId="77777777" w:rsidR="00983DE4" w:rsidRDefault="00983DE4" w:rsidP="008601DA">
      <w:pPr>
        <w:pStyle w:val="Heading4"/>
        <w:rPr>
          <w:color w:val="000000" w:themeColor="text1"/>
        </w:rPr>
      </w:pPr>
    </w:p>
    <w:p w14:paraId="09EF3CAD" w14:textId="77777777" w:rsidR="008601DA" w:rsidRPr="00983DE4" w:rsidRDefault="008601DA" w:rsidP="008601DA">
      <w:pPr>
        <w:pStyle w:val="BodyText"/>
        <w:spacing w:before="8"/>
        <w:rPr>
          <w:color w:val="000000" w:themeColor="text1"/>
          <w:sz w:val="21"/>
        </w:rPr>
      </w:pPr>
    </w:p>
    <w:p w14:paraId="629A8098" w14:textId="77777777" w:rsidR="008601DA" w:rsidRPr="00983DE4" w:rsidRDefault="008601DA" w:rsidP="008601DA">
      <w:pPr>
        <w:pStyle w:val="BodyText"/>
        <w:ind w:left="1460" w:right="1020"/>
        <w:rPr>
          <w:color w:val="000000" w:themeColor="text1"/>
        </w:rPr>
      </w:pPr>
    </w:p>
    <w:p w14:paraId="0E60457A" w14:textId="77777777" w:rsidR="008601DA" w:rsidRPr="00983DE4" w:rsidRDefault="008601DA" w:rsidP="008601DA">
      <w:pPr>
        <w:spacing w:before="56"/>
        <w:ind w:left="1100"/>
        <w:rPr>
          <w:b/>
          <w:color w:val="000000" w:themeColor="text1"/>
          <w:sz w:val="48"/>
        </w:rPr>
      </w:pPr>
    </w:p>
    <w:p w14:paraId="654FCA20" w14:textId="77777777" w:rsidR="008601DA" w:rsidRPr="00983DE4" w:rsidRDefault="008601DA" w:rsidP="008601DA">
      <w:pPr>
        <w:spacing w:before="56"/>
        <w:ind w:left="1100"/>
        <w:rPr>
          <w:b/>
          <w:color w:val="000000" w:themeColor="text1"/>
          <w:sz w:val="48"/>
        </w:rPr>
      </w:pPr>
    </w:p>
    <w:p w14:paraId="3C25CB5D" w14:textId="77777777" w:rsidR="008601DA" w:rsidRPr="00983DE4" w:rsidRDefault="008601DA" w:rsidP="008601DA">
      <w:pPr>
        <w:spacing w:before="56"/>
        <w:ind w:left="1100"/>
        <w:rPr>
          <w:b/>
          <w:color w:val="000000" w:themeColor="text1"/>
          <w:sz w:val="48"/>
        </w:rPr>
      </w:pPr>
    </w:p>
    <w:p w14:paraId="0C92CEA2" w14:textId="77777777" w:rsidR="00F9065F" w:rsidRDefault="00F9065F" w:rsidP="00F9065F">
      <w:pPr>
        <w:spacing w:before="56"/>
        <w:rPr>
          <w:b/>
          <w:color w:val="000000" w:themeColor="text1"/>
          <w:sz w:val="48"/>
        </w:rPr>
      </w:pPr>
    </w:p>
    <w:p w14:paraId="22983136" w14:textId="77777777" w:rsidR="00F8798E" w:rsidRDefault="00F8798E" w:rsidP="00F9065F">
      <w:pPr>
        <w:spacing w:before="56"/>
        <w:rPr>
          <w:rFonts w:ascii="Arial" w:hAnsi="Arial" w:cs="Arial"/>
          <w:b/>
          <w:color w:val="000000" w:themeColor="text1"/>
          <w:sz w:val="32"/>
          <w:szCs w:val="32"/>
        </w:rPr>
      </w:pPr>
    </w:p>
    <w:p w14:paraId="7428A57D" w14:textId="099349CB" w:rsidR="008601DA" w:rsidRPr="00F8798E" w:rsidRDefault="008601DA" w:rsidP="00F9065F">
      <w:pPr>
        <w:spacing w:before="56"/>
        <w:rPr>
          <w:rFonts w:ascii="Arial" w:hAnsi="Arial" w:cs="Arial"/>
          <w:b/>
          <w:color w:val="000000" w:themeColor="text1"/>
          <w:sz w:val="32"/>
          <w:szCs w:val="32"/>
        </w:rPr>
      </w:pPr>
      <w:r w:rsidRPr="00F8798E">
        <w:rPr>
          <w:rFonts w:ascii="Arial" w:hAnsi="Arial" w:cs="Arial"/>
          <w:b/>
          <w:color w:val="000000" w:themeColor="text1"/>
          <w:sz w:val="32"/>
          <w:szCs w:val="32"/>
        </w:rPr>
        <w:lastRenderedPageBreak/>
        <w:t>ATTACHMENT 1 EXAMPLE</w:t>
      </w:r>
    </w:p>
    <w:p w14:paraId="77E385EC" w14:textId="5E51A5FF" w:rsidR="008601DA" w:rsidRPr="00F8798E" w:rsidRDefault="008601DA" w:rsidP="00F8798E">
      <w:pPr>
        <w:pStyle w:val="Heading4"/>
        <w:spacing w:before="251"/>
        <w:ind w:left="1100"/>
        <w:rPr>
          <w:color w:val="000000" w:themeColor="text1"/>
        </w:rPr>
      </w:pPr>
      <w:r w:rsidRPr="00F8798E">
        <w:rPr>
          <w:color w:val="000000" w:themeColor="text1"/>
        </w:rPr>
        <w:t>ITES-3S T</w:t>
      </w:r>
      <w:r w:rsidR="00F8798E" w:rsidRPr="00F8798E">
        <w:rPr>
          <w:color w:val="000000" w:themeColor="text1"/>
        </w:rPr>
        <w:t>ASK ORDER REQUEST CHECKLIST AND INSTRUCTIONS</w:t>
      </w:r>
    </w:p>
    <w:p w14:paraId="6E95AE8F" w14:textId="77777777" w:rsidR="008601DA" w:rsidRPr="00983DE4" w:rsidRDefault="008601DA" w:rsidP="008601DA">
      <w:pPr>
        <w:pStyle w:val="BodyText"/>
        <w:ind w:left="1100" w:right="871"/>
        <w:rPr>
          <w:color w:val="000000" w:themeColor="text1"/>
        </w:rPr>
      </w:pPr>
      <w:r w:rsidRPr="00983DE4">
        <w:rPr>
          <w:color w:val="000000" w:themeColor="text1"/>
        </w:rPr>
        <w:t>This form constitutes a request for contract support under the ITES-3S contracts. The requiring activity (RA) shall complete this form, together with the associated Ordering Guide attachments, and forward the entire package to the appropriate ordering contracting officer for processing.</w:t>
      </w:r>
    </w:p>
    <w:p w14:paraId="7F569FA7" w14:textId="77777777" w:rsidR="008601DA" w:rsidRPr="00983DE4" w:rsidRDefault="008601DA" w:rsidP="008601DA">
      <w:pPr>
        <w:pStyle w:val="BodyText"/>
        <w:rPr>
          <w:color w:val="000000" w:themeColor="text1"/>
          <w:sz w:val="14"/>
        </w:rPr>
      </w:pPr>
    </w:p>
    <w:tbl>
      <w:tblPr>
        <w:tblW w:w="0" w:type="auto"/>
        <w:tblInd w:w="541"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5267"/>
        <w:gridCol w:w="5269"/>
      </w:tblGrid>
      <w:tr w:rsidR="00983DE4" w:rsidRPr="00983DE4" w14:paraId="2BA74901" w14:textId="77777777" w:rsidTr="008601DA">
        <w:trPr>
          <w:trHeight w:val="752"/>
        </w:trPr>
        <w:tc>
          <w:tcPr>
            <w:tcW w:w="10536" w:type="dxa"/>
            <w:gridSpan w:val="2"/>
          </w:tcPr>
          <w:p w14:paraId="3937C5AD" w14:textId="77777777" w:rsidR="008601DA" w:rsidRPr="00983DE4" w:rsidRDefault="008601DA" w:rsidP="008601DA">
            <w:pPr>
              <w:pStyle w:val="TableParagraph"/>
              <w:spacing w:before="32"/>
              <w:ind w:left="102"/>
              <w:rPr>
                <w:rFonts w:ascii="Calibri"/>
                <w:b/>
                <w:color w:val="000000" w:themeColor="text1"/>
                <w:sz w:val="16"/>
              </w:rPr>
            </w:pPr>
            <w:r w:rsidRPr="00983DE4">
              <w:rPr>
                <w:rFonts w:ascii="Calibri"/>
                <w:b/>
                <w:color w:val="000000" w:themeColor="text1"/>
                <w:sz w:val="16"/>
              </w:rPr>
              <w:t>1. Task Order (TO) Title.</w:t>
            </w:r>
          </w:p>
        </w:tc>
      </w:tr>
      <w:tr w:rsidR="00983DE4" w:rsidRPr="00983DE4" w14:paraId="165C437F" w14:textId="77777777" w:rsidTr="008601DA">
        <w:trPr>
          <w:trHeight w:val="813"/>
        </w:trPr>
        <w:tc>
          <w:tcPr>
            <w:tcW w:w="10536" w:type="dxa"/>
            <w:gridSpan w:val="2"/>
          </w:tcPr>
          <w:p w14:paraId="4BA865F5" w14:textId="77777777" w:rsidR="008601DA" w:rsidRPr="00983DE4" w:rsidRDefault="008601DA" w:rsidP="008601DA">
            <w:pPr>
              <w:pStyle w:val="TableParagraph"/>
              <w:spacing w:before="29"/>
              <w:ind w:left="97"/>
              <w:rPr>
                <w:rFonts w:ascii="Calibri"/>
                <w:color w:val="000000" w:themeColor="text1"/>
                <w:sz w:val="15"/>
              </w:rPr>
            </w:pPr>
            <w:r w:rsidRPr="00983DE4">
              <w:rPr>
                <w:rFonts w:ascii="Calibri"/>
                <w:b/>
                <w:color w:val="000000" w:themeColor="text1"/>
                <w:sz w:val="16"/>
              </w:rPr>
              <w:t xml:space="preserve">2. RA Point of Contact. </w:t>
            </w:r>
            <w:r w:rsidRPr="00983DE4">
              <w:rPr>
                <w:rFonts w:ascii="Calibri"/>
                <w:color w:val="000000" w:themeColor="text1"/>
                <w:sz w:val="15"/>
              </w:rPr>
              <w:t>Include name, title, organization, commercial and DSN phone numbers for voice and fax, and e-mail address:</w:t>
            </w:r>
          </w:p>
        </w:tc>
      </w:tr>
      <w:tr w:rsidR="00983DE4" w:rsidRPr="00983DE4" w14:paraId="5315D110" w14:textId="77777777" w:rsidTr="008601DA">
        <w:trPr>
          <w:trHeight w:val="1069"/>
        </w:trPr>
        <w:tc>
          <w:tcPr>
            <w:tcW w:w="10536" w:type="dxa"/>
            <w:gridSpan w:val="2"/>
          </w:tcPr>
          <w:p w14:paraId="6C960A4B" w14:textId="77777777" w:rsidR="008601DA" w:rsidRPr="00983DE4" w:rsidRDefault="008601DA" w:rsidP="008601DA">
            <w:pPr>
              <w:pStyle w:val="TableParagraph"/>
              <w:spacing w:before="27" w:line="280" w:lineRule="auto"/>
              <w:ind w:left="102" w:right="204"/>
              <w:rPr>
                <w:rFonts w:ascii="Calibri" w:hAnsi="Calibri"/>
                <w:color w:val="000000" w:themeColor="text1"/>
                <w:sz w:val="15"/>
              </w:rPr>
            </w:pPr>
            <w:r w:rsidRPr="00983DE4">
              <w:rPr>
                <w:rFonts w:ascii="Calibri" w:hAnsi="Calibri"/>
                <w:b/>
                <w:color w:val="000000" w:themeColor="text1"/>
                <w:sz w:val="16"/>
              </w:rPr>
              <w:t xml:space="preserve">3. Designated Order Contracting Officer Representative (COR). </w:t>
            </w:r>
            <w:r w:rsidRPr="00983DE4">
              <w:rPr>
                <w:rFonts w:ascii="Calibri" w:hAnsi="Calibri"/>
                <w:color w:val="000000" w:themeColor="text1"/>
                <w:sz w:val="15"/>
              </w:rPr>
              <w:t xml:space="preserve">Include name, title, organization, commercial and </w:t>
            </w:r>
            <w:r w:rsidRPr="00983DE4">
              <w:rPr>
                <w:rFonts w:ascii="Calibri" w:hAnsi="Calibri"/>
                <w:color w:val="000000" w:themeColor="text1"/>
                <w:spacing w:val="-3"/>
                <w:sz w:val="15"/>
              </w:rPr>
              <w:t xml:space="preserve">DSN </w:t>
            </w:r>
            <w:r w:rsidRPr="00983DE4">
              <w:rPr>
                <w:rFonts w:ascii="Calibri" w:hAnsi="Calibri"/>
                <w:color w:val="000000" w:themeColor="text1"/>
                <w:sz w:val="15"/>
              </w:rPr>
              <w:t>phone numbers for voice and fax, and e- mail address (If same as block 2, type</w:t>
            </w:r>
            <w:r w:rsidRPr="00983DE4">
              <w:rPr>
                <w:rFonts w:ascii="Calibri" w:hAnsi="Calibri"/>
                <w:color w:val="000000" w:themeColor="text1"/>
                <w:spacing w:val="-10"/>
                <w:sz w:val="15"/>
              </w:rPr>
              <w:t xml:space="preserve"> </w:t>
            </w:r>
            <w:r w:rsidRPr="00983DE4">
              <w:rPr>
                <w:rFonts w:ascii="Calibri" w:hAnsi="Calibri"/>
                <w:color w:val="000000" w:themeColor="text1"/>
                <w:sz w:val="15"/>
              </w:rPr>
              <w:t>“same”):</w:t>
            </w:r>
          </w:p>
        </w:tc>
      </w:tr>
      <w:tr w:rsidR="00983DE4" w:rsidRPr="00983DE4" w14:paraId="2A92DDC2" w14:textId="77777777" w:rsidTr="008601DA">
        <w:trPr>
          <w:trHeight w:val="2308"/>
        </w:trPr>
        <w:tc>
          <w:tcPr>
            <w:tcW w:w="10536" w:type="dxa"/>
            <w:gridSpan w:val="2"/>
          </w:tcPr>
          <w:p w14:paraId="0702295C" w14:textId="77777777" w:rsidR="008601DA" w:rsidRPr="00983DE4" w:rsidRDefault="008601DA" w:rsidP="008601DA">
            <w:pPr>
              <w:pStyle w:val="TableParagraph"/>
              <w:numPr>
                <w:ilvl w:val="0"/>
                <w:numId w:val="38"/>
              </w:numPr>
              <w:tabs>
                <w:tab w:val="left" w:pos="266"/>
              </w:tabs>
              <w:spacing w:before="29"/>
              <w:rPr>
                <w:rFonts w:ascii="Calibri"/>
                <w:color w:val="000000" w:themeColor="text1"/>
                <w:sz w:val="15"/>
              </w:rPr>
            </w:pPr>
            <w:r w:rsidRPr="00983DE4">
              <w:rPr>
                <w:rFonts w:ascii="Calibri"/>
                <w:b/>
                <w:color w:val="000000" w:themeColor="text1"/>
                <w:sz w:val="16"/>
              </w:rPr>
              <w:t>Attachments</w:t>
            </w:r>
            <w:r w:rsidRPr="00983DE4">
              <w:rPr>
                <w:rFonts w:ascii="Calibri"/>
                <w:b/>
                <w:color w:val="000000" w:themeColor="text1"/>
                <w:spacing w:val="-12"/>
                <w:sz w:val="16"/>
              </w:rPr>
              <w:t xml:space="preserve"> </w:t>
            </w:r>
            <w:r w:rsidRPr="00983DE4">
              <w:rPr>
                <w:rFonts w:ascii="Calibri"/>
                <w:b/>
                <w:color w:val="000000" w:themeColor="text1"/>
                <w:sz w:val="16"/>
              </w:rPr>
              <w:t>Checklist.</w:t>
            </w:r>
            <w:r w:rsidRPr="00983DE4">
              <w:rPr>
                <w:rFonts w:ascii="Calibri"/>
                <w:b/>
                <w:color w:val="000000" w:themeColor="text1"/>
                <w:spacing w:val="30"/>
                <w:sz w:val="16"/>
              </w:rPr>
              <w:t xml:space="preserve"> </w:t>
            </w:r>
            <w:r w:rsidRPr="00983DE4">
              <w:rPr>
                <w:rFonts w:ascii="Calibri"/>
                <w:color w:val="000000" w:themeColor="text1"/>
                <w:sz w:val="15"/>
              </w:rPr>
              <w:t>Complete</w:t>
            </w:r>
            <w:r w:rsidRPr="00983DE4">
              <w:rPr>
                <w:rFonts w:ascii="Calibri"/>
                <w:color w:val="000000" w:themeColor="text1"/>
                <w:spacing w:val="-4"/>
                <w:sz w:val="15"/>
              </w:rPr>
              <w:t xml:space="preserve"> </w:t>
            </w:r>
            <w:r w:rsidRPr="00983DE4">
              <w:rPr>
                <w:rFonts w:ascii="Calibri"/>
                <w:color w:val="000000" w:themeColor="text1"/>
                <w:sz w:val="15"/>
              </w:rPr>
              <w:t>package</w:t>
            </w:r>
            <w:r w:rsidRPr="00983DE4">
              <w:rPr>
                <w:rFonts w:ascii="Calibri"/>
                <w:color w:val="000000" w:themeColor="text1"/>
                <w:spacing w:val="-4"/>
                <w:sz w:val="15"/>
              </w:rPr>
              <w:t xml:space="preserve"> </w:t>
            </w:r>
            <w:r w:rsidRPr="00983DE4">
              <w:rPr>
                <w:rFonts w:ascii="Calibri"/>
                <w:color w:val="000000" w:themeColor="text1"/>
                <w:sz w:val="15"/>
              </w:rPr>
              <w:t>must</w:t>
            </w:r>
            <w:r w:rsidRPr="00983DE4">
              <w:rPr>
                <w:rFonts w:ascii="Calibri"/>
                <w:color w:val="000000" w:themeColor="text1"/>
                <w:spacing w:val="-1"/>
                <w:sz w:val="15"/>
              </w:rPr>
              <w:t xml:space="preserve"> </w:t>
            </w:r>
            <w:r w:rsidRPr="00983DE4">
              <w:rPr>
                <w:rFonts w:ascii="Calibri"/>
                <w:color w:val="000000" w:themeColor="text1"/>
                <w:sz w:val="15"/>
              </w:rPr>
              <w:t>include</w:t>
            </w:r>
            <w:r w:rsidRPr="00983DE4">
              <w:rPr>
                <w:rFonts w:ascii="Calibri"/>
                <w:color w:val="000000" w:themeColor="text1"/>
                <w:spacing w:val="-4"/>
                <w:sz w:val="15"/>
              </w:rPr>
              <w:t xml:space="preserve"> </w:t>
            </w:r>
            <w:r w:rsidRPr="00983DE4">
              <w:rPr>
                <w:rFonts w:ascii="Calibri"/>
                <w:color w:val="000000" w:themeColor="text1"/>
                <w:sz w:val="15"/>
              </w:rPr>
              <w:t>the</w:t>
            </w:r>
            <w:r w:rsidRPr="00983DE4">
              <w:rPr>
                <w:rFonts w:ascii="Calibri"/>
                <w:color w:val="000000" w:themeColor="text1"/>
                <w:spacing w:val="-6"/>
                <w:sz w:val="15"/>
              </w:rPr>
              <w:t xml:space="preserve"> </w:t>
            </w:r>
            <w:r w:rsidRPr="00983DE4">
              <w:rPr>
                <w:rFonts w:ascii="Calibri"/>
                <w:color w:val="000000" w:themeColor="text1"/>
                <w:sz w:val="15"/>
              </w:rPr>
              <w:t>following</w:t>
            </w:r>
            <w:r w:rsidRPr="00983DE4">
              <w:rPr>
                <w:rFonts w:ascii="Calibri"/>
                <w:color w:val="000000" w:themeColor="text1"/>
                <w:spacing w:val="-1"/>
                <w:sz w:val="15"/>
              </w:rPr>
              <w:t xml:space="preserve"> </w:t>
            </w:r>
            <w:r w:rsidRPr="00983DE4">
              <w:rPr>
                <w:rFonts w:ascii="Calibri"/>
                <w:color w:val="000000" w:themeColor="text1"/>
                <w:spacing w:val="-3"/>
                <w:sz w:val="15"/>
              </w:rPr>
              <w:t>items.</w:t>
            </w:r>
            <w:r w:rsidRPr="00983DE4">
              <w:rPr>
                <w:rFonts w:ascii="Calibri"/>
                <w:color w:val="000000" w:themeColor="text1"/>
                <w:spacing w:val="-7"/>
                <w:sz w:val="15"/>
              </w:rPr>
              <w:t xml:space="preserve"> </w:t>
            </w:r>
            <w:r w:rsidRPr="00983DE4">
              <w:rPr>
                <w:rFonts w:ascii="Calibri"/>
                <w:color w:val="000000" w:themeColor="text1"/>
                <w:sz w:val="15"/>
              </w:rPr>
              <w:t>Send</w:t>
            </w:r>
            <w:r w:rsidRPr="00983DE4">
              <w:rPr>
                <w:rFonts w:ascii="Calibri"/>
                <w:color w:val="000000" w:themeColor="text1"/>
                <w:spacing w:val="-3"/>
                <w:sz w:val="15"/>
              </w:rPr>
              <w:t xml:space="preserve"> </w:t>
            </w:r>
            <w:r w:rsidRPr="00983DE4">
              <w:rPr>
                <w:rFonts w:ascii="Calibri"/>
                <w:color w:val="000000" w:themeColor="text1"/>
                <w:sz w:val="15"/>
              </w:rPr>
              <w:t>files</w:t>
            </w:r>
            <w:r w:rsidRPr="00983DE4">
              <w:rPr>
                <w:rFonts w:ascii="Calibri"/>
                <w:color w:val="000000" w:themeColor="text1"/>
                <w:spacing w:val="-2"/>
                <w:sz w:val="15"/>
              </w:rPr>
              <w:t xml:space="preserve"> </w:t>
            </w:r>
            <w:r w:rsidRPr="00983DE4">
              <w:rPr>
                <w:rFonts w:ascii="Calibri"/>
                <w:color w:val="000000" w:themeColor="text1"/>
                <w:sz w:val="15"/>
              </w:rPr>
              <w:t>electronically</w:t>
            </w:r>
            <w:r w:rsidRPr="00983DE4">
              <w:rPr>
                <w:rFonts w:ascii="Calibri"/>
                <w:color w:val="000000" w:themeColor="text1"/>
                <w:spacing w:val="-9"/>
                <w:sz w:val="15"/>
              </w:rPr>
              <w:t xml:space="preserve"> </w:t>
            </w:r>
            <w:r w:rsidRPr="00983DE4">
              <w:rPr>
                <w:rFonts w:ascii="Calibri"/>
                <w:color w:val="000000" w:themeColor="text1"/>
                <w:spacing w:val="-2"/>
                <w:sz w:val="15"/>
              </w:rPr>
              <w:t>via</w:t>
            </w:r>
            <w:r w:rsidRPr="00983DE4">
              <w:rPr>
                <w:rFonts w:ascii="Calibri"/>
                <w:color w:val="000000" w:themeColor="text1"/>
                <w:spacing w:val="-3"/>
                <w:sz w:val="15"/>
              </w:rPr>
              <w:t xml:space="preserve"> </w:t>
            </w:r>
            <w:r w:rsidRPr="00983DE4">
              <w:rPr>
                <w:rFonts w:ascii="Calibri"/>
                <w:color w:val="000000" w:themeColor="text1"/>
                <w:sz w:val="15"/>
              </w:rPr>
              <w:t>e-mail</w:t>
            </w:r>
            <w:r w:rsidRPr="00983DE4">
              <w:rPr>
                <w:rFonts w:ascii="Calibri"/>
                <w:color w:val="000000" w:themeColor="text1"/>
                <w:spacing w:val="-4"/>
                <w:sz w:val="15"/>
              </w:rPr>
              <w:t xml:space="preserve"> </w:t>
            </w:r>
            <w:r w:rsidRPr="00983DE4">
              <w:rPr>
                <w:rFonts w:ascii="Calibri"/>
                <w:color w:val="000000" w:themeColor="text1"/>
                <w:sz w:val="15"/>
              </w:rPr>
              <w:t>or</w:t>
            </w:r>
            <w:r w:rsidRPr="00983DE4">
              <w:rPr>
                <w:rFonts w:ascii="Calibri"/>
                <w:color w:val="000000" w:themeColor="text1"/>
                <w:spacing w:val="-3"/>
                <w:sz w:val="15"/>
              </w:rPr>
              <w:t xml:space="preserve"> </w:t>
            </w:r>
            <w:r w:rsidRPr="00983DE4">
              <w:rPr>
                <w:rFonts w:ascii="Calibri"/>
                <w:color w:val="000000" w:themeColor="text1"/>
                <w:sz w:val="15"/>
              </w:rPr>
              <w:t>fax</w:t>
            </w:r>
            <w:r w:rsidRPr="00983DE4">
              <w:rPr>
                <w:rFonts w:ascii="Calibri"/>
                <w:color w:val="000000" w:themeColor="text1"/>
                <w:spacing w:val="-6"/>
                <w:sz w:val="15"/>
              </w:rPr>
              <w:t xml:space="preserve"> </w:t>
            </w:r>
            <w:r w:rsidRPr="00983DE4">
              <w:rPr>
                <w:rFonts w:ascii="Calibri"/>
                <w:color w:val="000000" w:themeColor="text1"/>
                <w:sz w:val="15"/>
              </w:rPr>
              <w:t>to</w:t>
            </w:r>
            <w:r w:rsidRPr="00983DE4">
              <w:rPr>
                <w:rFonts w:ascii="Calibri"/>
                <w:color w:val="000000" w:themeColor="text1"/>
                <w:spacing w:val="-3"/>
                <w:sz w:val="15"/>
              </w:rPr>
              <w:t xml:space="preserve"> </w:t>
            </w:r>
            <w:r w:rsidRPr="00983DE4">
              <w:rPr>
                <w:rFonts w:ascii="Calibri"/>
                <w:color w:val="000000" w:themeColor="text1"/>
                <w:sz w:val="15"/>
              </w:rPr>
              <w:t>the</w:t>
            </w:r>
            <w:r w:rsidRPr="00983DE4">
              <w:rPr>
                <w:rFonts w:ascii="Calibri"/>
                <w:color w:val="000000" w:themeColor="text1"/>
                <w:spacing w:val="-4"/>
                <w:sz w:val="15"/>
              </w:rPr>
              <w:t xml:space="preserve"> </w:t>
            </w:r>
            <w:r w:rsidRPr="00983DE4">
              <w:rPr>
                <w:rFonts w:ascii="Calibri"/>
                <w:color w:val="000000" w:themeColor="text1"/>
                <w:sz w:val="15"/>
              </w:rPr>
              <w:t>ordering</w:t>
            </w:r>
            <w:r w:rsidRPr="00983DE4">
              <w:rPr>
                <w:rFonts w:ascii="Calibri"/>
                <w:color w:val="000000" w:themeColor="text1"/>
                <w:spacing w:val="-6"/>
                <w:sz w:val="15"/>
              </w:rPr>
              <w:t xml:space="preserve"> </w:t>
            </w:r>
            <w:r w:rsidRPr="00983DE4">
              <w:rPr>
                <w:rFonts w:ascii="Calibri"/>
                <w:color w:val="000000" w:themeColor="text1"/>
                <w:sz w:val="15"/>
              </w:rPr>
              <w:t>contracting</w:t>
            </w:r>
            <w:r w:rsidRPr="00983DE4">
              <w:rPr>
                <w:rFonts w:ascii="Calibri"/>
                <w:color w:val="000000" w:themeColor="text1"/>
                <w:spacing w:val="-2"/>
                <w:sz w:val="15"/>
              </w:rPr>
              <w:t xml:space="preserve"> </w:t>
            </w:r>
            <w:r w:rsidRPr="00983DE4">
              <w:rPr>
                <w:rFonts w:ascii="Calibri"/>
                <w:color w:val="000000" w:themeColor="text1"/>
                <w:sz w:val="15"/>
              </w:rPr>
              <w:t>officer.</w:t>
            </w:r>
          </w:p>
          <w:p w14:paraId="78F95A07" w14:textId="77777777" w:rsidR="008601DA" w:rsidRPr="00983DE4" w:rsidRDefault="008601DA" w:rsidP="008601DA">
            <w:pPr>
              <w:pStyle w:val="TableParagraph"/>
              <w:spacing w:before="3"/>
              <w:rPr>
                <w:color w:val="000000" w:themeColor="text1"/>
                <w:sz w:val="18"/>
              </w:rPr>
            </w:pPr>
          </w:p>
          <w:p w14:paraId="10FFB3CF" w14:textId="77777777" w:rsidR="008601DA" w:rsidRPr="00983DE4" w:rsidRDefault="008601DA" w:rsidP="008601DA">
            <w:pPr>
              <w:pStyle w:val="TableParagraph"/>
              <w:numPr>
                <w:ilvl w:val="1"/>
                <w:numId w:val="38"/>
              </w:numPr>
              <w:tabs>
                <w:tab w:val="left" w:pos="815"/>
                <w:tab w:val="left" w:pos="817"/>
              </w:tabs>
              <w:spacing w:before="1"/>
              <w:rPr>
                <w:rFonts w:ascii="Calibri"/>
                <w:color w:val="000000" w:themeColor="text1"/>
                <w:sz w:val="15"/>
              </w:rPr>
            </w:pPr>
            <w:r w:rsidRPr="00983DE4">
              <w:rPr>
                <w:rFonts w:ascii="Calibri"/>
                <w:color w:val="000000" w:themeColor="text1"/>
                <w:sz w:val="15"/>
              </w:rPr>
              <w:t>Work Statement (check</w:t>
            </w:r>
            <w:r w:rsidRPr="00983DE4">
              <w:rPr>
                <w:rFonts w:ascii="Calibri"/>
                <w:color w:val="000000" w:themeColor="text1"/>
                <w:spacing w:val="-11"/>
                <w:sz w:val="15"/>
              </w:rPr>
              <w:t xml:space="preserve"> </w:t>
            </w:r>
            <w:r w:rsidRPr="00983DE4">
              <w:rPr>
                <w:rFonts w:ascii="Calibri"/>
                <w:color w:val="000000" w:themeColor="text1"/>
                <w:sz w:val="15"/>
              </w:rPr>
              <w:t>one)</w:t>
            </w:r>
          </w:p>
          <w:p w14:paraId="3CA1CA04" w14:textId="77777777" w:rsidR="008601DA" w:rsidRPr="00983DE4" w:rsidRDefault="008601DA" w:rsidP="008601DA">
            <w:pPr>
              <w:pStyle w:val="TableParagraph"/>
              <w:numPr>
                <w:ilvl w:val="2"/>
                <w:numId w:val="38"/>
              </w:numPr>
              <w:tabs>
                <w:tab w:val="left" w:pos="1233"/>
                <w:tab w:val="left" w:pos="1234"/>
              </w:tabs>
              <w:spacing w:before="1" w:line="183" w:lineRule="exact"/>
              <w:rPr>
                <w:rFonts w:ascii="Calibri"/>
                <w:color w:val="000000" w:themeColor="text1"/>
                <w:sz w:val="15"/>
              </w:rPr>
            </w:pPr>
            <w:r w:rsidRPr="00983DE4">
              <w:rPr>
                <w:rFonts w:ascii="Calibri"/>
                <w:color w:val="000000" w:themeColor="text1"/>
                <w:sz w:val="15"/>
              </w:rPr>
              <w:t>Statement of</w:t>
            </w:r>
            <w:r w:rsidRPr="00983DE4">
              <w:rPr>
                <w:rFonts w:ascii="Calibri"/>
                <w:color w:val="000000" w:themeColor="text1"/>
                <w:spacing w:val="-8"/>
                <w:sz w:val="15"/>
              </w:rPr>
              <w:t xml:space="preserve"> </w:t>
            </w:r>
            <w:r w:rsidRPr="00983DE4">
              <w:rPr>
                <w:rFonts w:ascii="Calibri"/>
                <w:color w:val="000000" w:themeColor="text1"/>
                <w:spacing w:val="-3"/>
                <w:sz w:val="15"/>
              </w:rPr>
              <w:t>Work</w:t>
            </w:r>
          </w:p>
          <w:p w14:paraId="25CFCFAD" w14:textId="77777777" w:rsidR="008601DA" w:rsidRPr="00983DE4" w:rsidRDefault="008601DA" w:rsidP="008601DA">
            <w:pPr>
              <w:pStyle w:val="TableParagraph"/>
              <w:numPr>
                <w:ilvl w:val="2"/>
                <w:numId w:val="38"/>
              </w:numPr>
              <w:tabs>
                <w:tab w:val="left" w:pos="1233"/>
                <w:tab w:val="left" w:pos="1234"/>
              </w:tabs>
              <w:spacing w:line="182" w:lineRule="exact"/>
              <w:rPr>
                <w:rFonts w:ascii="Calibri"/>
                <w:color w:val="000000" w:themeColor="text1"/>
                <w:sz w:val="15"/>
              </w:rPr>
            </w:pPr>
            <w:r w:rsidRPr="00983DE4">
              <w:rPr>
                <w:rFonts w:ascii="Calibri"/>
                <w:color w:val="000000" w:themeColor="text1"/>
                <w:sz w:val="15"/>
              </w:rPr>
              <w:t xml:space="preserve">Performance </w:t>
            </w:r>
            <w:r w:rsidRPr="00983DE4">
              <w:rPr>
                <w:rFonts w:ascii="Calibri"/>
                <w:color w:val="000000" w:themeColor="text1"/>
                <w:spacing w:val="-3"/>
                <w:sz w:val="15"/>
              </w:rPr>
              <w:t xml:space="preserve">Work </w:t>
            </w:r>
            <w:r w:rsidRPr="00983DE4">
              <w:rPr>
                <w:rFonts w:ascii="Calibri"/>
                <w:color w:val="000000" w:themeColor="text1"/>
                <w:sz w:val="15"/>
              </w:rPr>
              <w:t xml:space="preserve">Statement </w:t>
            </w:r>
            <w:r w:rsidRPr="00983DE4">
              <w:rPr>
                <w:rFonts w:ascii="Calibri"/>
                <w:color w:val="000000" w:themeColor="text1"/>
                <w:spacing w:val="-3"/>
                <w:sz w:val="15"/>
              </w:rPr>
              <w:t xml:space="preserve">includes </w:t>
            </w:r>
            <w:r w:rsidRPr="00983DE4">
              <w:rPr>
                <w:rFonts w:ascii="Calibri"/>
                <w:color w:val="000000" w:themeColor="text1"/>
                <w:sz w:val="15"/>
              </w:rPr>
              <w:t>Quality Assurance Surveillance</w:t>
            </w:r>
            <w:r w:rsidRPr="00983DE4">
              <w:rPr>
                <w:rFonts w:ascii="Calibri"/>
                <w:color w:val="000000" w:themeColor="text1"/>
                <w:spacing w:val="-19"/>
                <w:sz w:val="15"/>
              </w:rPr>
              <w:t xml:space="preserve"> </w:t>
            </w:r>
            <w:r w:rsidRPr="00983DE4">
              <w:rPr>
                <w:rFonts w:ascii="Calibri"/>
                <w:color w:val="000000" w:themeColor="text1"/>
                <w:sz w:val="15"/>
              </w:rPr>
              <w:t>Plan</w:t>
            </w:r>
          </w:p>
          <w:p w14:paraId="305ED99E" w14:textId="77777777" w:rsidR="008601DA" w:rsidRPr="00983DE4" w:rsidRDefault="008601DA" w:rsidP="008601DA">
            <w:pPr>
              <w:pStyle w:val="TableParagraph"/>
              <w:numPr>
                <w:ilvl w:val="2"/>
                <w:numId w:val="38"/>
              </w:numPr>
              <w:tabs>
                <w:tab w:val="left" w:pos="1233"/>
                <w:tab w:val="left" w:pos="1234"/>
              </w:tabs>
              <w:spacing w:line="183" w:lineRule="exact"/>
              <w:rPr>
                <w:rFonts w:ascii="Calibri"/>
                <w:color w:val="000000" w:themeColor="text1"/>
                <w:sz w:val="15"/>
              </w:rPr>
            </w:pPr>
            <w:r w:rsidRPr="00983DE4">
              <w:rPr>
                <w:rFonts w:ascii="Calibri"/>
                <w:color w:val="000000" w:themeColor="text1"/>
                <w:sz w:val="15"/>
              </w:rPr>
              <w:t>Statement of</w:t>
            </w:r>
            <w:r w:rsidRPr="00983DE4">
              <w:rPr>
                <w:rFonts w:ascii="Calibri"/>
                <w:color w:val="000000" w:themeColor="text1"/>
                <w:spacing w:val="-11"/>
                <w:sz w:val="15"/>
              </w:rPr>
              <w:t xml:space="preserve"> </w:t>
            </w:r>
            <w:r w:rsidRPr="00983DE4">
              <w:rPr>
                <w:rFonts w:ascii="Calibri"/>
                <w:color w:val="000000" w:themeColor="text1"/>
                <w:sz w:val="15"/>
              </w:rPr>
              <w:t>Objectives</w:t>
            </w:r>
          </w:p>
          <w:p w14:paraId="41CF5DF6" w14:textId="77777777" w:rsidR="008601DA" w:rsidRPr="00983DE4" w:rsidRDefault="008601DA" w:rsidP="008601DA">
            <w:pPr>
              <w:pStyle w:val="TableParagraph"/>
              <w:numPr>
                <w:ilvl w:val="1"/>
                <w:numId w:val="38"/>
              </w:numPr>
              <w:tabs>
                <w:tab w:val="left" w:pos="815"/>
                <w:tab w:val="left" w:pos="817"/>
              </w:tabs>
              <w:spacing w:before="2" w:line="183" w:lineRule="exact"/>
              <w:rPr>
                <w:rFonts w:ascii="Calibri"/>
                <w:color w:val="000000" w:themeColor="text1"/>
                <w:sz w:val="15"/>
              </w:rPr>
            </w:pPr>
            <w:r w:rsidRPr="00983DE4">
              <w:rPr>
                <w:rFonts w:ascii="Calibri"/>
                <w:color w:val="000000" w:themeColor="text1"/>
                <w:sz w:val="15"/>
              </w:rPr>
              <w:t xml:space="preserve">Funding Document(s) (scanned or </w:t>
            </w:r>
            <w:proofErr w:type="gramStart"/>
            <w:r w:rsidRPr="00983DE4">
              <w:rPr>
                <w:rFonts w:ascii="Calibri"/>
                <w:color w:val="000000" w:themeColor="text1"/>
                <w:sz w:val="15"/>
              </w:rPr>
              <w:t>other</w:t>
            </w:r>
            <w:proofErr w:type="gramEnd"/>
            <w:r w:rsidRPr="00983DE4">
              <w:rPr>
                <w:rFonts w:ascii="Calibri"/>
                <w:color w:val="000000" w:themeColor="text1"/>
                <w:spacing w:val="-26"/>
                <w:sz w:val="15"/>
              </w:rPr>
              <w:t xml:space="preserve"> </w:t>
            </w:r>
            <w:r w:rsidRPr="00983DE4">
              <w:rPr>
                <w:rFonts w:ascii="Calibri"/>
                <w:color w:val="000000" w:themeColor="text1"/>
                <w:sz w:val="15"/>
              </w:rPr>
              <w:t>electronic version is preferable)</w:t>
            </w:r>
          </w:p>
          <w:p w14:paraId="4B547EDB" w14:textId="77777777" w:rsidR="008601DA" w:rsidRPr="00983DE4" w:rsidRDefault="008601DA" w:rsidP="008601DA">
            <w:pPr>
              <w:pStyle w:val="TableParagraph"/>
              <w:numPr>
                <w:ilvl w:val="1"/>
                <w:numId w:val="38"/>
              </w:numPr>
              <w:tabs>
                <w:tab w:val="left" w:pos="815"/>
                <w:tab w:val="left" w:pos="817"/>
              </w:tabs>
              <w:spacing w:line="182" w:lineRule="exact"/>
              <w:rPr>
                <w:rFonts w:ascii="Calibri"/>
                <w:color w:val="000000" w:themeColor="text1"/>
                <w:sz w:val="15"/>
              </w:rPr>
            </w:pPr>
            <w:r w:rsidRPr="00983DE4">
              <w:rPr>
                <w:rFonts w:ascii="Calibri"/>
                <w:color w:val="000000" w:themeColor="text1"/>
                <w:sz w:val="15"/>
              </w:rPr>
              <w:t>Independent Government Cost</w:t>
            </w:r>
            <w:r w:rsidRPr="00983DE4">
              <w:rPr>
                <w:rFonts w:ascii="Calibri"/>
                <w:color w:val="000000" w:themeColor="text1"/>
                <w:spacing w:val="-10"/>
                <w:sz w:val="15"/>
              </w:rPr>
              <w:t xml:space="preserve"> </w:t>
            </w:r>
            <w:r w:rsidRPr="00983DE4">
              <w:rPr>
                <w:rFonts w:ascii="Calibri"/>
                <w:color w:val="000000" w:themeColor="text1"/>
                <w:sz w:val="15"/>
              </w:rPr>
              <w:t>Estimate</w:t>
            </w:r>
          </w:p>
          <w:p w14:paraId="03938542" w14:textId="77777777" w:rsidR="008601DA" w:rsidRPr="00983DE4" w:rsidRDefault="008601DA" w:rsidP="008601DA">
            <w:pPr>
              <w:pStyle w:val="TableParagraph"/>
              <w:numPr>
                <w:ilvl w:val="1"/>
                <w:numId w:val="38"/>
              </w:numPr>
              <w:tabs>
                <w:tab w:val="left" w:pos="815"/>
                <w:tab w:val="left" w:pos="817"/>
              </w:tabs>
              <w:spacing w:line="183" w:lineRule="exact"/>
              <w:rPr>
                <w:rFonts w:ascii="Calibri"/>
                <w:color w:val="000000" w:themeColor="text1"/>
                <w:sz w:val="15"/>
              </w:rPr>
            </w:pPr>
            <w:r w:rsidRPr="00983DE4">
              <w:rPr>
                <w:rFonts w:ascii="Calibri"/>
                <w:color w:val="000000" w:themeColor="text1"/>
                <w:sz w:val="15"/>
              </w:rPr>
              <w:t>Proposal</w:t>
            </w:r>
            <w:r w:rsidRPr="00983DE4">
              <w:rPr>
                <w:rFonts w:ascii="Calibri"/>
                <w:color w:val="000000" w:themeColor="text1"/>
                <w:spacing w:val="-6"/>
                <w:sz w:val="15"/>
              </w:rPr>
              <w:t xml:space="preserve"> </w:t>
            </w:r>
            <w:r w:rsidRPr="00983DE4">
              <w:rPr>
                <w:rFonts w:ascii="Calibri"/>
                <w:color w:val="000000" w:themeColor="text1"/>
                <w:sz w:val="15"/>
              </w:rPr>
              <w:t>Evaluation</w:t>
            </w:r>
            <w:r w:rsidRPr="00983DE4">
              <w:rPr>
                <w:rFonts w:ascii="Calibri"/>
                <w:color w:val="000000" w:themeColor="text1"/>
                <w:spacing w:val="-7"/>
                <w:sz w:val="15"/>
              </w:rPr>
              <w:t xml:space="preserve"> </w:t>
            </w:r>
            <w:r w:rsidRPr="00983DE4">
              <w:rPr>
                <w:rFonts w:ascii="Calibri"/>
                <w:color w:val="000000" w:themeColor="text1"/>
                <w:sz w:val="15"/>
              </w:rPr>
              <w:t>Plan</w:t>
            </w:r>
            <w:r w:rsidRPr="00983DE4">
              <w:rPr>
                <w:rFonts w:ascii="Calibri"/>
                <w:color w:val="000000" w:themeColor="text1"/>
                <w:spacing w:val="-5"/>
                <w:sz w:val="15"/>
              </w:rPr>
              <w:t xml:space="preserve"> </w:t>
            </w:r>
            <w:r w:rsidRPr="00983DE4">
              <w:rPr>
                <w:rFonts w:ascii="Calibri"/>
                <w:color w:val="000000" w:themeColor="text1"/>
                <w:sz w:val="15"/>
              </w:rPr>
              <w:t>Bundling</w:t>
            </w:r>
            <w:r w:rsidRPr="00983DE4">
              <w:rPr>
                <w:rFonts w:ascii="Calibri"/>
                <w:color w:val="000000" w:themeColor="text1"/>
                <w:spacing w:val="-4"/>
                <w:sz w:val="15"/>
              </w:rPr>
              <w:t xml:space="preserve"> </w:t>
            </w:r>
            <w:r w:rsidRPr="00983DE4">
              <w:rPr>
                <w:rFonts w:ascii="Calibri"/>
                <w:color w:val="000000" w:themeColor="text1"/>
                <w:sz w:val="15"/>
              </w:rPr>
              <w:t>Determination</w:t>
            </w:r>
            <w:r w:rsidRPr="00983DE4">
              <w:rPr>
                <w:rFonts w:ascii="Calibri"/>
                <w:color w:val="000000" w:themeColor="text1"/>
                <w:spacing w:val="-5"/>
                <w:sz w:val="15"/>
              </w:rPr>
              <w:t xml:space="preserve"> </w:t>
            </w:r>
            <w:r w:rsidRPr="00983DE4">
              <w:rPr>
                <w:rFonts w:ascii="Calibri"/>
                <w:color w:val="000000" w:themeColor="text1"/>
                <w:sz w:val="15"/>
              </w:rPr>
              <w:t>(if</w:t>
            </w:r>
            <w:r w:rsidRPr="00983DE4">
              <w:rPr>
                <w:rFonts w:ascii="Calibri"/>
                <w:color w:val="000000" w:themeColor="text1"/>
                <w:spacing w:val="-5"/>
                <w:sz w:val="15"/>
              </w:rPr>
              <w:t xml:space="preserve"> </w:t>
            </w:r>
            <w:r w:rsidRPr="00983DE4">
              <w:rPr>
                <w:rFonts w:ascii="Calibri"/>
                <w:color w:val="000000" w:themeColor="text1"/>
                <w:sz w:val="15"/>
              </w:rPr>
              <w:t>needed)</w:t>
            </w:r>
          </w:p>
          <w:p w14:paraId="4D6BE574" w14:textId="77777777" w:rsidR="008601DA" w:rsidRPr="00983DE4" w:rsidRDefault="008601DA" w:rsidP="008601DA">
            <w:pPr>
              <w:pStyle w:val="TableParagraph"/>
              <w:numPr>
                <w:ilvl w:val="1"/>
                <w:numId w:val="38"/>
              </w:numPr>
              <w:tabs>
                <w:tab w:val="left" w:pos="815"/>
                <w:tab w:val="left" w:pos="817"/>
              </w:tabs>
              <w:spacing w:before="2" w:line="183" w:lineRule="exact"/>
              <w:rPr>
                <w:rFonts w:ascii="Calibri"/>
                <w:color w:val="000000" w:themeColor="text1"/>
                <w:sz w:val="15"/>
              </w:rPr>
            </w:pPr>
            <w:r w:rsidRPr="00983DE4">
              <w:rPr>
                <w:rFonts w:ascii="Calibri"/>
                <w:color w:val="000000" w:themeColor="text1"/>
                <w:sz w:val="15"/>
              </w:rPr>
              <w:t>Consolidation Determination (if</w:t>
            </w:r>
            <w:r w:rsidRPr="00983DE4">
              <w:rPr>
                <w:rFonts w:ascii="Calibri"/>
                <w:color w:val="000000" w:themeColor="text1"/>
                <w:spacing w:val="-12"/>
                <w:sz w:val="15"/>
              </w:rPr>
              <w:t xml:space="preserve"> </w:t>
            </w:r>
            <w:r w:rsidRPr="00983DE4">
              <w:rPr>
                <w:rFonts w:ascii="Calibri"/>
                <w:color w:val="000000" w:themeColor="text1"/>
                <w:sz w:val="15"/>
              </w:rPr>
              <w:t>needed)</w:t>
            </w:r>
          </w:p>
          <w:p w14:paraId="3F4E80FC" w14:textId="77777777" w:rsidR="008601DA" w:rsidRPr="00983DE4" w:rsidRDefault="008601DA" w:rsidP="008601DA">
            <w:pPr>
              <w:pStyle w:val="TableParagraph"/>
              <w:numPr>
                <w:ilvl w:val="1"/>
                <w:numId w:val="38"/>
              </w:numPr>
              <w:tabs>
                <w:tab w:val="left" w:pos="815"/>
                <w:tab w:val="left" w:pos="817"/>
              </w:tabs>
              <w:spacing w:line="182" w:lineRule="exact"/>
              <w:rPr>
                <w:rFonts w:ascii="Calibri"/>
                <w:color w:val="000000" w:themeColor="text1"/>
                <w:sz w:val="15"/>
              </w:rPr>
            </w:pPr>
            <w:r w:rsidRPr="00983DE4">
              <w:rPr>
                <w:rFonts w:ascii="Calibri"/>
                <w:color w:val="000000" w:themeColor="text1"/>
                <w:sz w:val="15"/>
              </w:rPr>
              <w:t>Justification for Work Statement that is not</w:t>
            </w:r>
            <w:r w:rsidRPr="00983DE4">
              <w:rPr>
                <w:rFonts w:ascii="Calibri"/>
                <w:color w:val="000000" w:themeColor="text1"/>
                <w:spacing w:val="-21"/>
                <w:sz w:val="15"/>
              </w:rPr>
              <w:t xml:space="preserve"> </w:t>
            </w:r>
            <w:r w:rsidRPr="00983DE4">
              <w:rPr>
                <w:rFonts w:ascii="Calibri"/>
                <w:color w:val="000000" w:themeColor="text1"/>
                <w:sz w:val="15"/>
              </w:rPr>
              <w:t>Performance-Based</w:t>
            </w:r>
          </w:p>
          <w:p w14:paraId="41B72853" w14:textId="77777777" w:rsidR="008601DA" w:rsidRPr="00983DE4" w:rsidRDefault="008601DA" w:rsidP="008601DA">
            <w:pPr>
              <w:pStyle w:val="TableParagraph"/>
              <w:numPr>
                <w:ilvl w:val="1"/>
                <w:numId w:val="38"/>
              </w:numPr>
              <w:tabs>
                <w:tab w:val="left" w:pos="815"/>
                <w:tab w:val="left" w:pos="817"/>
              </w:tabs>
              <w:spacing w:line="183" w:lineRule="exact"/>
              <w:rPr>
                <w:rFonts w:ascii="Calibri"/>
                <w:color w:val="000000" w:themeColor="text1"/>
                <w:sz w:val="15"/>
              </w:rPr>
            </w:pPr>
            <w:r w:rsidRPr="00983DE4">
              <w:rPr>
                <w:rFonts w:ascii="Calibri"/>
                <w:color w:val="000000" w:themeColor="text1"/>
                <w:sz w:val="15"/>
              </w:rPr>
              <w:t>TO</w:t>
            </w:r>
            <w:r w:rsidRPr="00983DE4">
              <w:rPr>
                <w:rFonts w:ascii="Calibri"/>
                <w:color w:val="000000" w:themeColor="text1"/>
                <w:spacing w:val="-4"/>
                <w:sz w:val="15"/>
              </w:rPr>
              <w:t xml:space="preserve"> </w:t>
            </w:r>
            <w:r w:rsidRPr="00983DE4">
              <w:rPr>
                <w:rFonts w:ascii="Calibri"/>
                <w:color w:val="000000" w:themeColor="text1"/>
                <w:sz w:val="15"/>
              </w:rPr>
              <w:t>unique</w:t>
            </w:r>
            <w:r w:rsidRPr="00983DE4">
              <w:rPr>
                <w:rFonts w:ascii="Calibri"/>
                <w:color w:val="000000" w:themeColor="text1"/>
                <w:spacing w:val="-5"/>
                <w:sz w:val="15"/>
              </w:rPr>
              <w:t xml:space="preserve"> </w:t>
            </w:r>
            <w:r w:rsidRPr="00983DE4">
              <w:rPr>
                <w:rFonts w:ascii="Calibri"/>
                <w:color w:val="000000" w:themeColor="text1"/>
                <w:sz w:val="15"/>
              </w:rPr>
              <w:t>Defense</w:t>
            </w:r>
            <w:r w:rsidRPr="00983DE4">
              <w:rPr>
                <w:rFonts w:ascii="Calibri"/>
                <w:color w:val="000000" w:themeColor="text1"/>
                <w:spacing w:val="-5"/>
                <w:sz w:val="15"/>
              </w:rPr>
              <w:t xml:space="preserve"> </w:t>
            </w:r>
            <w:r w:rsidRPr="00983DE4">
              <w:rPr>
                <w:rFonts w:ascii="Calibri"/>
                <w:color w:val="000000" w:themeColor="text1"/>
                <w:sz w:val="15"/>
              </w:rPr>
              <w:t>Department</w:t>
            </w:r>
            <w:r w:rsidRPr="00983DE4">
              <w:rPr>
                <w:rFonts w:ascii="Calibri"/>
                <w:color w:val="000000" w:themeColor="text1"/>
                <w:spacing w:val="-4"/>
                <w:sz w:val="15"/>
              </w:rPr>
              <w:t xml:space="preserve"> </w:t>
            </w:r>
            <w:r w:rsidRPr="00983DE4">
              <w:rPr>
                <w:rFonts w:ascii="Calibri"/>
                <w:color w:val="000000" w:themeColor="text1"/>
                <w:sz w:val="15"/>
              </w:rPr>
              <w:t>Form</w:t>
            </w:r>
            <w:r w:rsidRPr="00983DE4">
              <w:rPr>
                <w:rFonts w:ascii="Calibri"/>
                <w:color w:val="000000" w:themeColor="text1"/>
                <w:spacing w:val="-5"/>
                <w:sz w:val="15"/>
              </w:rPr>
              <w:t xml:space="preserve"> </w:t>
            </w:r>
            <w:r w:rsidRPr="00983DE4">
              <w:rPr>
                <w:rFonts w:ascii="Calibri"/>
                <w:color w:val="000000" w:themeColor="text1"/>
                <w:sz w:val="15"/>
              </w:rPr>
              <w:t>254</w:t>
            </w:r>
            <w:r w:rsidRPr="00983DE4">
              <w:rPr>
                <w:rFonts w:ascii="Calibri"/>
                <w:color w:val="000000" w:themeColor="text1"/>
                <w:spacing w:val="-1"/>
                <w:sz w:val="15"/>
              </w:rPr>
              <w:t xml:space="preserve"> </w:t>
            </w:r>
            <w:r w:rsidRPr="00983DE4">
              <w:rPr>
                <w:rFonts w:ascii="Calibri"/>
                <w:color w:val="000000" w:themeColor="text1"/>
                <w:spacing w:val="-3"/>
                <w:sz w:val="15"/>
              </w:rPr>
              <w:t>(only</w:t>
            </w:r>
            <w:r w:rsidRPr="00983DE4">
              <w:rPr>
                <w:rFonts w:ascii="Calibri"/>
                <w:color w:val="000000" w:themeColor="text1"/>
                <w:spacing w:val="-1"/>
                <w:sz w:val="15"/>
              </w:rPr>
              <w:t xml:space="preserve"> </w:t>
            </w:r>
            <w:r w:rsidRPr="00983DE4">
              <w:rPr>
                <w:rFonts w:ascii="Calibri"/>
                <w:color w:val="000000" w:themeColor="text1"/>
                <w:sz w:val="15"/>
              </w:rPr>
              <w:t>if</w:t>
            </w:r>
            <w:r w:rsidRPr="00983DE4">
              <w:rPr>
                <w:rFonts w:ascii="Calibri"/>
                <w:color w:val="000000" w:themeColor="text1"/>
                <w:spacing w:val="-7"/>
                <w:sz w:val="15"/>
              </w:rPr>
              <w:t xml:space="preserve"> </w:t>
            </w:r>
            <w:r w:rsidRPr="00983DE4">
              <w:rPr>
                <w:rFonts w:ascii="Calibri"/>
                <w:color w:val="000000" w:themeColor="text1"/>
                <w:sz w:val="15"/>
              </w:rPr>
              <w:t>security</w:t>
            </w:r>
            <w:r w:rsidRPr="00983DE4">
              <w:rPr>
                <w:rFonts w:ascii="Calibri"/>
                <w:color w:val="000000" w:themeColor="text1"/>
                <w:spacing w:val="-3"/>
                <w:sz w:val="15"/>
              </w:rPr>
              <w:t xml:space="preserve"> </w:t>
            </w:r>
            <w:r w:rsidRPr="00983DE4">
              <w:rPr>
                <w:rFonts w:ascii="Calibri"/>
                <w:color w:val="000000" w:themeColor="text1"/>
                <w:sz w:val="15"/>
              </w:rPr>
              <w:t>requirements)</w:t>
            </w:r>
          </w:p>
        </w:tc>
      </w:tr>
      <w:tr w:rsidR="00983DE4" w:rsidRPr="00983DE4" w14:paraId="7D1A573E" w14:textId="77777777" w:rsidTr="008601DA">
        <w:trPr>
          <w:trHeight w:val="1967"/>
        </w:trPr>
        <w:tc>
          <w:tcPr>
            <w:tcW w:w="10536" w:type="dxa"/>
            <w:gridSpan w:val="2"/>
          </w:tcPr>
          <w:p w14:paraId="5F521AA4" w14:textId="77777777" w:rsidR="008601DA" w:rsidRPr="00983DE4" w:rsidRDefault="008601DA" w:rsidP="008601DA">
            <w:pPr>
              <w:pStyle w:val="TableParagraph"/>
              <w:numPr>
                <w:ilvl w:val="0"/>
                <w:numId w:val="37"/>
              </w:numPr>
              <w:tabs>
                <w:tab w:val="left" w:pos="300"/>
              </w:tabs>
              <w:spacing w:before="17"/>
              <w:rPr>
                <w:rFonts w:ascii="Calibri"/>
                <w:b/>
                <w:color w:val="000000" w:themeColor="text1"/>
                <w:sz w:val="16"/>
              </w:rPr>
            </w:pPr>
            <w:r w:rsidRPr="00983DE4">
              <w:rPr>
                <w:rFonts w:ascii="Calibri"/>
                <w:b/>
                <w:color w:val="000000" w:themeColor="text1"/>
                <w:sz w:val="16"/>
              </w:rPr>
              <w:t>TO</w:t>
            </w:r>
            <w:r w:rsidRPr="00983DE4">
              <w:rPr>
                <w:rFonts w:ascii="Calibri"/>
                <w:b/>
                <w:color w:val="000000" w:themeColor="text1"/>
                <w:spacing w:val="-5"/>
                <w:sz w:val="16"/>
              </w:rPr>
              <w:t xml:space="preserve"> </w:t>
            </w:r>
            <w:r w:rsidRPr="00983DE4">
              <w:rPr>
                <w:rFonts w:ascii="Calibri"/>
                <w:b/>
                <w:color w:val="000000" w:themeColor="text1"/>
                <w:sz w:val="16"/>
              </w:rPr>
              <w:t>Information</w:t>
            </w:r>
          </w:p>
          <w:p w14:paraId="6BD4E423" w14:textId="77777777" w:rsidR="008601DA" w:rsidRPr="00983DE4" w:rsidRDefault="008601DA" w:rsidP="008601DA">
            <w:pPr>
              <w:pStyle w:val="TableParagraph"/>
              <w:rPr>
                <w:color w:val="000000" w:themeColor="text1"/>
                <w:sz w:val="20"/>
              </w:rPr>
            </w:pPr>
          </w:p>
          <w:p w14:paraId="6140F565" w14:textId="77777777" w:rsidR="008601DA" w:rsidRPr="00983DE4" w:rsidRDefault="008601DA" w:rsidP="008601DA">
            <w:pPr>
              <w:pStyle w:val="TableParagraph"/>
              <w:spacing w:line="280" w:lineRule="auto"/>
              <w:ind w:left="95"/>
              <w:rPr>
                <w:rFonts w:ascii="Calibri"/>
                <w:color w:val="000000" w:themeColor="text1"/>
                <w:sz w:val="15"/>
              </w:rPr>
            </w:pPr>
            <w:r w:rsidRPr="00983DE4">
              <w:rPr>
                <w:rFonts w:ascii="Calibri"/>
                <w:b/>
                <w:color w:val="000000" w:themeColor="text1"/>
                <w:sz w:val="15"/>
              </w:rPr>
              <w:t>Contract</w:t>
            </w:r>
            <w:r w:rsidRPr="00983DE4">
              <w:rPr>
                <w:rFonts w:ascii="Calibri"/>
                <w:b/>
                <w:color w:val="000000" w:themeColor="text1"/>
                <w:spacing w:val="-6"/>
                <w:sz w:val="15"/>
              </w:rPr>
              <w:t xml:space="preserve"> </w:t>
            </w:r>
            <w:r w:rsidRPr="00983DE4">
              <w:rPr>
                <w:rFonts w:ascii="Calibri"/>
                <w:b/>
                <w:color w:val="000000" w:themeColor="text1"/>
                <w:spacing w:val="-3"/>
                <w:sz w:val="15"/>
              </w:rPr>
              <w:t>Type</w:t>
            </w:r>
            <w:r w:rsidRPr="00983DE4">
              <w:rPr>
                <w:rFonts w:ascii="Calibri"/>
                <w:b/>
                <w:color w:val="000000" w:themeColor="text1"/>
                <w:spacing w:val="-8"/>
                <w:sz w:val="15"/>
              </w:rPr>
              <w:t xml:space="preserve"> </w:t>
            </w:r>
            <w:r w:rsidRPr="00983DE4">
              <w:rPr>
                <w:rFonts w:ascii="Calibri"/>
                <w:color w:val="000000" w:themeColor="text1"/>
                <w:sz w:val="15"/>
              </w:rPr>
              <w:t>(check</w:t>
            </w:r>
            <w:r w:rsidRPr="00983DE4">
              <w:rPr>
                <w:rFonts w:ascii="Calibri"/>
                <w:color w:val="000000" w:themeColor="text1"/>
                <w:spacing w:val="-6"/>
                <w:sz w:val="15"/>
              </w:rPr>
              <w:t xml:space="preserve"> </w:t>
            </w:r>
            <w:r w:rsidRPr="00983DE4">
              <w:rPr>
                <w:rFonts w:ascii="Calibri"/>
                <w:color w:val="000000" w:themeColor="text1"/>
                <w:sz w:val="15"/>
              </w:rPr>
              <w:t>one)</w:t>
            </w:r>
            <w:r w:rsidRPr="00983DE4">
              <w:rPr>
                <w:rFonts w:ascii="Calibri"/>
                <w:color w:val="000000" w:themeColor="text1"/>
                <w:spacing w:val="-8"/>
                <w:sz w:val="15"/>
              </w:rPr>
              <w:t xml:space="preserve"> </w:t>
            </w:r>
            <w:r w:rsidRPr="00983DE4">
              <w:rPr>
                <w:rFonts w:ascii="Calibri"/>
                <w:color w:val="000000" w:themeColor="text1"/>
                <w:sz w:val="15"/>
              </w:rPr>
              <w:t>Time</w:t>
            </w:r>
            <w:r w:rsidRPr="00983DE4">
              <w:rPr>
                <w:rFonts w:ascii="Calibri"/>
                <w:color w:val="000000" w:themeColor="text1"/>
                <w:spacing w:val="-9"/>
                <w:sz w:val="15"/>
              </w:rPr>
              <w:t xml:space="preserve"> </w:t>
            </w:r>
            <w:r w:rsidRPr="00983DE4">
              <w:rPr>
                <w:rFonts w:ascii="Calibri"/>
                <w:color w:val="000000" w:themeColor="text1"/>
                <w:sz w:val="15"/>
              </w:rPr>
              <w:t>and</w:t>
            </w:r>
            <w:r w:rsidRPr="00983DE4">
              <w:rPr>
                <w:rFonts w:ascii="Calibri"/>
                <w:color w:val="000000" w:themeColor="text1"/>
                <w:spacing w:val="-9"/>
                <w:sz w:val="15"/>
              </w:rPr>
              <w:t xml:space="preserve"> </w:t>
            </w:r>
            <w:r w:rsidRPr="00983DE4">
              <w:rPr>
                <w:rFonts w:ascii="Calibri"/>
                <w:color w:val="000000" w:themeColor="text1"/>
                <w:sz w:val="15"/>
              </w:rPr>
              <w:t>Materials</w:t>
            </w:r>
            <w:r w:rsidRPr="00983DE4">
              <w:rPr>
                <w:rFonts w:ascii="Calibri"/>
                <w:color w:val="000000" w:themeColor="text1"/>
                <w:spacing w:val="-6"/>
                <w:sz w:val="15"/>
              </w:rPr>
              <w:t xml:space="preserve"> </w:t>
            </w:r>
            <w:r w:rsidRPr="00983DE4">
              <w:rPr>
                <w:rFonts w:ascii="Calibri"/>
                <w:color w:val="000000" w:themeColor="text1"/>
                <w:sz w:val="15"/>
              </w:rPr>
              <w:t>(T&amp;M)</w:t>
            </w:r>
            <w:r w:rsidRPr="00983DE4">
              <w:rPr>
                <w:rFonts w:ascii="Calibri"/>
                <w:color w:val="000000" w:themeColor="text1"/>
                <w:spacing w:val="-7"/>
                <w:sz w:val="15"/>
              </w:rPr>
              <w:t xml:space="preserve"> </w:t>
            </w:r>
            <w:r w:rsidRPr="00983DE4">
              <w:rPr>
                <w:rFonts w:ascii="Calibri"/>
                <w:color w:val="000000" w:themeColor="text1"/>
                <w:sz w:val="15"/>
              </w:rPr>
              <w:t>and</w:t>
            </w:r>
            <w:r w:rsidRPr="00983DE4">
              <w:rPr>
                <w:rFonts w:ascii="Calibri"/>
                <w:color w:val="000000" w:themeColor="text1"/>
                <w:spacing w:val="-11"/>
                <w:sz w:val="15"/>
              </w:rPr>
              <w:t xml:space="preserve"> </w:t>
            </w:r>
            <w:r w:rsidRPr="00983DE4">
              <w:rPr>
                <w:rFonts w:ascii="Calibri"/>
                <w:color w:val="000000" w:themeColor="text1"/>
                <w:sz w:val="15"/>
              </w:rPr>
              <w:t>Cost</w:t>
            </w:r>
            <w:r w:rsidRPr="00983DE4">
              <w:rPr>
                <w:rFonts w:ascii="Calibri"/>
                <w:color w:val="000000" w:themeColor="text1"/>
                <w:spacing w:val="-7"/>
                <w:sz w:val="15"/>
              </w:rPr>
              <w:t xml:space="preserve"> </w:t>
            </w:r>
            <w:r w:rsidRPr="00983DE4">
              <w:rPr>
                <w:rFonts w:ascii="Calibri"/>
                <w:color w:val="000000" w:themeColor="text1"/>
                <w:spacing w:val="-3"/>
                <w:sz w:val="15"/>
              </w:rPr>
              <w:t>Reimbursement</w:t>
            </w:r>
            <w:r w:rsidRPr="00983DE4">
              <w:rPr>
                <w:rFonts w:ascii="Calibri"/>
                <w:color w:val="000000" w:themeColor="text1"/>
                <w:spacing w:val="-9"/>
                <w:sz w:val="15"/>
              </w:rPr>
              <w:t xml:space="preserve"> </w:t>
            </w:r>
            <w:r w:rsidRPr="00983DE4">
              <w:rPr>
                <w:rFonts w:ascii="Calibri"/>
                <w:color w:val="000000" w:themeColor="text1"/>
                <w:sz w:val="15"/>
              </w:rPr>
              <w:t>(CR)</w:t>
            </w:r>
            <w:r w:rsidRPr="00983DE4">
              <w:rPr>
                <w:rFonts w:ascii="Calibri"/>
                <w:color w:val="000000" w:themeColor="text1"/>
                <w:spacing w:val="-8"/>
                <w:sz w:val="15"/>
              </w:rPr>
              <w:t xml:space="preserve"> </w:t>
            </w:r>
            <w:r w:rsidRPr="00983DE4">
              <w:rPr>
                <w:rFonts w:ascii="Calibri"/>
                <w:color w:val="000000" w:themeColor="text1"/>
                <w:sz w:val="15"/>
              </w:rPr>
              <w:t>contract</w:t>
            </w:r>
            <w:r w:rsidRPr="00983DE4">
              <w:rPr>
                <w:rFonts w:ascii="Calibri"/>
                <w:color w:val="000000" w:themeColor="text1"/>
                <w:spacing w:val="-9"/>
                <w:sz w:val="15"/>
              </w:rPr>
              <w:t xml:space="preserve"> </w:t>
            </w:r>
            <w:r w:rsidRPr="00983DE4">
              <w:rPr>
                <w:rFonts w:ascii="Calibri"/>
                <w:color w:val="000000" w:themeColor="text1"/>
                <w:sz w:val="15"/>
              </w:rPr>
              <w:t>types</w:t>
            </w:r>
            <w:r w:rsidRPr="00983DE4">
              <w:rPr>
                <w:rFonts w:ascii="Calibri"/>
                <w:color w:val="000000" w:themeColor="text1"/>
                <w:spacing w:val="-8"/>
                <w:sz w:val="15"/>
              </w:rPr>
              <w:t xml:space="preserve"> </w:t>
            </w:r>
            <w:r w:rsidRPr="00983DE4">
              <w:rPr>
                <w:rFonts w:ascii="Calibri"/>
                <w:color w:val="000000" w:themeColor="text1"/>
                <w:sz w:val="15"/>
              </w:rPr>
              <w:t>require</w:t>
            </w:r>
            <w:r w:rsidRPr="00983DE4">
              <w:rPr>
                <w:rFonts w:ascii="Calibri"/>
                <w:color w:val="000000" w:themeColor="text1"/>
                <w:spacing w:val="-9"/>
                <w:sz w:val="15"/>
              </w:rPr>
              <w:t xml:space="preserve"> </w:t>
            </w:r>
            <w:r w:rsidRPr="00983DE4">
              <w:rPr>
                <w:rFonts w:ascii="Calibri"/>
                <w:color w:val="000000" w:themeColor="text1"/>
                <w:sz w:val="15"/>
              </w:rPr>
              <w:t>justification</w:t>
            </w:r>
            <w:r w:rsidRPr="00983DE4">
              <w:rPr>
                <w:rFonts w:ascii="Calibri"/>
                <w:color w:val="000000" w:themeColor="text1"/>
                <w:spacing w:val="-7"/>
                <w:sz w:val="15"/>
              </w:rPr>
              <w:t xml:space="preserve"> </w:t>
            </w:r>
            <w:r w:rsidRPr="00983DE4">
              <w:rPr>
                <w:rFonts w:ascii="Calibri"/>
                <w:color w:val="000000" w:themeColor="text1"/>
                <w:sz w:val="15"/>
              </w:rPr>
              <w:t>in</w:t>
            </w:r>
            <w:r w:rsidRPr="00983DE4">
              <w:rPr>
                <w:rFonts w:ascii="Calibri"/>
                <w:color w:val="000000" w:themeColor="text1"/>
                <w:spacing w:val="-9"/>
                <w:sz w:val="15"/>
              </w:rPr>
              <w:t xml:space="preserve"> </w:t>
            </w:r>
            <w:r w:rsidRPr="00983DE4">
              <w:rPr>
                <w:rFonts w:ascii="Calibri"/>
                <w:color w:val="000000" w:themeColor="text1"/>
                <w:sz w:val="15"/>
              </w:rPr>
              <w:t>accordance</w:t>
            </w:r>
            <w:r w:rsidRPr="00983DE4">
              <w:rPr>
                <w:rFonts w:ascii="Calibri"/>
                <w:color w:val="000000" w:themeColor="text1"/>
                <w:spacing w:val="-9"/>
                <w:sz w:val="15"/>
              </w:rPr>
              <w:t xml:space="preserve"> </w:t>
            </w:r>
            <w:r w:rsidRPr="00983DE4">
              <w:rPr>
                <w:rFonts w:ascii="Calibri"/>
                <w:color w:val="000000" w:themeColor="text1"/>
                <w:sz w:val="15"/>
              </w:rPr>
              <w:t>with</w:t>
            </w:r>
            <w:r w:rsidRPr="00983DE4">
              <w:rPr>
                <w:rFonts w:ascii="Calibri"/>
                <w:color w:val="000000" w:themeColor="text1"/>
                <w:spacing w:val="-7"/>
                <w:sz w:val="15"/>
              </w:rPr>
              <w:t xml:space="preserve"> </w:t>
            </w:r>
            <w:r w:rsidRPr="00983DE4">
              <w:rPr>
                <w:rFonts w:ascii="Calibri"/>
                <w:color w:val="000000" w:themeColor="text1"/>
                <w:sz w:val="15"/>
              </w:rPr>
              <w:t>(IAW)</w:t>
            </w:r>
            <w:r w:rsidRPr="00983DE4">
              <w:rPr>
                <w:rFonts w:ascii="Calibri"/>
                <w:color w:val="000000" w:themeColor="text1"/>
                <w:spacing w:val="-8"/>
                <w:sz w:val="15"/>
              </w:rPr>
              <w:t xml:space="preserve"> </w:t>
            </w:r>
            <w:r w:rsidRPr="00983DE4">
              <w:rPr>
                <w:rFonts w:ascii="Calibri"/>
                <w:color w:val="000000" w:themeColor="text1"/>
                <w:sz w:val="15"/>
              </w:rPr>
              <w:t>Federal</w:t>
            </w:r>
            <w:r w:rsidRPr="00983DE4">
              <w:rPr>
                <w:rFonts w:ascii="Calibri"/>
                <w:color w:val="000000" w:themeColor="text1"/>
                <w:spacing w:val="-8"/>
                <w:sz w:val="15"/>
              </w:rPr>
              <w:t xml:space="preserve"> </w:t>
            </w:r>
            <w:r w:rsidRPr="00983DE4">
              <w:rPr>
                <w:rFonts w:ascii="Calibri"/>
                <w:color w:val="000000" w:themeColor="text1"/>
                <w:sz w:val="15"/>
              </w:rPr>
              <w:t>Acquisition Regulation</w:t>
            </w:r>
            <w:r w:rsidRPr="00983DE4">
              <w:rPr>
                <w:rFonts w:ascii="Calibri"/>
                <w:color w:val="000000" w:themeColor="text1"/>
                <w:spacing w:val="-4"/>
                <w:sz w:val="15"/>
              </w:rPr>
              <w:t xml:space="preserve"> </w:t>
            </w:r>
            <w:r w:rsidRPr="00983DE4">
              <w:rPr>
                <w:rFonts w:ascii="Calibri"/>
                <w:color w:val="000000" w:themeColor="text1"/>
                <w:sz w:val="15"/>
              </w:rPr>
              <w:t>(FAR)</w:t>
            </w:r>
            <w:r w:rsidRPr="00983DE4">
              <w:rPr>
                <w:rFonts w:ascii="Calibri"/>
                <w:color w:val="000000" w:themeColor="text1"/>
                <w:spacing w:val="-6"/>
                <w:sz w:val="15"/>
              </w:rPr>
              <w:t xml:space="preserve"> </w:t>
            </w:r>
            <w:r w:rsidRPr="00983DE4">
              <w:rPr>
                <w:rFonts w:ascii="Calibri"/>
                <w:color w:val="000000" w:themeColor="text1"/>
                <w:sz w:val="15"/>
              </w:rPr>
              <w:t>(the</w:t>
            </w:r>
            <w:r w:rsidRPr="00983DE4">
              <w:rPr>
                <w:rFonts w:ascii="Calibri"/>
                <w:color w:val="000000" w:themeColor="text1"/>
                <w:spacing w:val="-7"/>
                <w:sz w:val="15"/>
              </w:rPr>
              <w:t xml:space="preserve"> </w:t>
            </w:r>
            <w:r w:rsidRPr="00983DE4">
              <w:rPr>
                <w:rFonts w:ascii="Calibri"/>
                <w:color w:val="000000" w:themeColor="text1"/>
                <w:sz w:val="15"/>
              </w:rPr>
              <w:t>ordering</w:t>
            </w:r>
            <w:r w:rsidRPr="00983DE4">
              <w:rPr>
                <w:rFonts w:ascii="Calibri"/>
                <w:color w:val="000000" w:themeColor="text1"/>
                <w:spacing w:val="-6"/>
                <w:sz w:val="15"/>
              </w:rPr>
              <w:t xml:space="preserve"> </w:t>
            </w:r>
            <w:r w:rsidRPr="00983DE4">
              <w:rPr>
                <w:rFonts w:ascii="Calibri"/>
                <w:color w:val="000000" w:themeColor="text1"/>
                <w:sz w:val="15"/>
              </w:rPr>
              <w:t>contracting</w:t>
            </w:r>
            <w:r w:rsidRPr="00983DE4">
              <w:rPr>
                <w:rFonts w:ascii="Calibri"/>
                <w:color w:val="000000" w:themeColor="text1"/>
                <w:spacing w:val="-3"/>
                <w:sz w:val="15"/>
              </w:rPr>
              <w:t xml:space="preserve"> </w:t>
            </w:r>
            <w:r w:rsidRPr="00983DE4">
              <w:rPr>
                <w:rFonts w:ascii="Calibri"/>
                <w:color w:val="000000" w:themeColor="text1"/>
                <w:sz w:val="15"/>
              </w:rPr>
              <w:t>officer</w:t>
            </w:r>
            <w:r w:rsidRPr="00983DE4">
              <w:rPr>
                <w:rFonts w:ascii="Calibri"/>
                <w:color w:val="000000" w:themeColor="text1"/>
                <w:spacing w:val="-6"/>
                <w:sz w:val="15"/>
              </w:rPr>
              <w:t xml:space="preserve"> </w:t>
            </w:r>
            <w:r w:rsidRPr="00983DE4">
              <w:rPr>
                <w:rFonts w:ascii="Calibri"/>
                <w:color w:val="000000" w:themeColor="text1"/>
                <w:sz w:val="15"/>
              </w:rPr>
              <w:t>makes</w:t>
            </w:r>
            <w:r w:rsidRPr="00983DE4">
              <w:rPr>
                <w:rFonts w:ascii="Calibri"/>
                <w:color w:val="000000" w:themeColor="text1"/>
                <w:spacing w:val="-3"/>
                <w:sz w:val="15"/>
              </w:rPr>
              <w:t xml:space="preserve"> </w:t>
            </w:r>
            <w:r w:rsidRPr="00983DE4">
              <w:rPr>
                <w:rFonts w:ascii="Calibri"/>
                <w:color w:val="000000" w:themeColor="text1"/>
                <w:sz w:val="15"/>
              </w:rPr>
              <w:t>the</w:t>
            </w:r>
            <w:r w:rsidRPr="00983DE4">
              <w:rPr>
                <w:rFonts w:ascii="Calibri"/>
                <w:color w:val="000000" w:themeColor="text1"/>
                <w:spacing w:val="-6"/>
                <w:sz w:val="15"/>
              </w:rPr>
              <w:t xml:space="preserve"> </w:t>
            </w:r>
            <w:r w:rsidRPr="00983DE4">
              <w:rPr>
                <w:rFonts w:ascii="Calibri"/>
                <w:color w:val="000000" w:themeColor="text1"/>
                <w:sz w:val="15"/>
              </w:rPr>
              <w:t>final</w:t>
            </w:r>
            <w:r w:rsidRPr="00983DE4">
              <w:rPr>
                <w:rFonts w:ascii="Calibri"/>
                <w:color w:val="000000" w:themeColor="text1"/>
                <w:spacing w:val="-8"/>
                <w:sz w:val="15"/>
              </w:rPr>
              <w:t xml:space="preserve"> </w:t>
            </w:r>
            <w:r w:rsidRPr="00983DE4">
              <w:rPr>
                <w:rFonts w:ascii="Calibri"/>
                <w:color w:val="000000" w:themeColor="text1"/>
                <w:sz w:val="15"/>
              </w:rPr>
              <w:t>determination</w:t>
            </w:r>
            <w:r w:rsidRPr="00983DE4">
              <w:rPr>
                <w:rFonts w:ascii="Calibri"/>
                <w:color w:val="000000" w:themeColor="text1"/>
                <w:spacing w:val="-7"/>
                <w:sz w:val="15"/>
              </w:rPr>
              <w:t xml:space="preserve"> </w:t>
            </w:r>
            <w:r w:rsidRPr="00983DE4">
              <w:rPr>
                <w:rFonts w:ascii="Calibri"/>
                <w:color w:val="000000" w:themeColor="text1"/>
                <w:sz w:val="15"/>
              </w:rPr>
              <w:t>of</w:t>
            </w:r>
            <w:r w:rsidRPr="00983DE4">
              <w:rPr>
                <w:rFonts w:ascii="Calibri"/>
                <w:color w:val="000000" w:themeColor="text1"/>
                <w:spacing w:val="-7"/>
                <w:sz w:val="15"/>
              </w:rPr>
              <w:t xml:space="preserve"> </w:t>
            </w:r>
            <w:r w:rsidRPr="00983DE4">
              <w:rPr>
                <w:rFonts w:ascii="Calibri"/>
                <w:color w:val="000000" w:themeColor="text1"/>
                <w:sz w:val="15"/>
              </w:rPr>
              <w:t>which</w:t>
            </w:r>
            <w:r w:rsidRPr="00983DE4">
              <w:rPr>
                <w:rFonts w:ascii="Calibri"/>
                <w:color w:val="000000" w:themeColor="text1"/>
                <w:spacing w:val="-7"/>
                <w:sz w:val="15"/>
              </w:rPr>
              <w:t xml:space="preserve"> </w:t>
            </w:r>
            <w:r w:rsidRPr="00983DE4">
              <w:rPr>
                <w:rFonts w:ascii="Calibri"/>
                <w:color w:val="000000" w:themeColor="text1"/>
                <w:sz w:val="15"/>
              </w:rPr>
              <w:t>order</w:t>
            </w:r>
            <w:r w:rsidRPr="00983DE4">
              <w:rPr>
                <w:rFonts w:ascii="Calibri"/>
                <w:color w:val="000000" w:themeColor="text1"/>
                <w:spacing w:val="-5"/>
                <w:sz w:val="15"/>
              </w:rPr>
              <w:t xml:space="preserve"> </w:t>
            </w:r>
            <w:r w:rsidRPr="00983DE4">
              <w:rPr>
                <w:rFonts w:ascii="Calibri"/>
                <w:color w:val="000000" w:themeColor="text1"/>
                <w:sz w:val="15"/>
              </w:rPr>
              <w:t>type</w:t>
            </w:r>
            <w:r w:rsidRPr="00983DE4">
              <w:rPr>
                <w:rFonts w:ascii="Calibri"/>
                <w:color w:val="000000" w:themeColor="text1"/>
                <w:spacing w:val="-5"/>
                <w:sz w:val="15"/>
              </w:rPr>
              <w:t xml:space="preserve"> </w:t>
            </w:r>
            <w:r w:rsidRPr="00983DE4">
              <w:rPr>
                <w:rFonts w:ascii="Calibri"/>
                <w:color w:val="000000" w:themeColor="text1"/>
                <w:sz w:val="15"/>
              </w:rPr>
              <w:t>is</w:t>
            </w:r>
            <w:r w:rsidRPr="00983DE4">
              <w:rPr>
                <w:rFonts w:ascii="Calibri"/>
                <w:color w:val="000000" w:themeColor="text1"/>
                <w:spacing w:val="-3"/>
                <w:sz w:val="15"/>
              </w:rPr>
              <w:t xml:space="preserve"> </w:t>
            </w:r>
            <w:r w:rsidRPr="00983DE4">
              <w:rPr>
                <w:rFonts w:ascii="Calibri"/>
                <w:color w:val="000000" w:themeColor="text1"/>
                <w:sz w:val="15"/>
              </w:rPr>
              <w:t>in</w:t>
            </w:r>
            <w:r w:rsidRPr="00983DE4">
              <w:rPr>
                <w:rFonts w:ascii="Calibri"/>
                <w:color w:val="000000" w:themeColor="text1"/>
                <w:spacing w:val="-7"/>
                <w:sz w:val="15"/>
              </w:rPr>
              <w:t xml:space="preserve"> </w:t>
            </w:r>
            <w:r w:rsidRPr="00983DE4">
              <w:rPr>
                <w:rFonts w:ascii="Calibri"/>
                <w:color w:val="000000" w:themeColor="text1"/>
                <w:sz w:val="15"/>
              </w:rPr>
              <w:t>the</w:t>
            </w:r>
            <w:r w:rsidRPr="00983DE4">
              <w:rPr>
                <w:rFonts w:ascii="Calibri"/>
                <w:color w:val="000000" w:themeColor="text1"/>
                <w:spacing w:val="-7"/>
                <w:sz w:val="15"/>
              </w:rPr>
              <w:t xml:space="preserve"> </w:t>
            </w:r>
            <w:r w:rsidRPr="00983DE4">
              <w:rPr>
                <w:rFonts w:ascii="Calibri"/>
                <w:color w:val="000000" w:themeColor="text1"/>
                <w:sz w:val="15"/>
              </w:rPr>
              <w:t>best</w:t>
            </w:r>
            <w:r w:rsidRPr="00983DE4">
              <w:rPr>
                <w:rFonts w:ascii="Calibri"/>
                <w:color w:val="000000" w:themeColor="text1"/>
                <w:spacing w:val="-7"/>
                <w:sz w:val="15"/>
              </w:rPr>
              <w:t xml:space="preserve"> </w:t>
            </w:r>
            <w:r w:rsidRPr="00983DE4">
              <w:rPr>
                <w:rFonts w:ascii="Calibri"/>
                <w:color w:val="000000" w:themeColor="text1"/>
                <w:sz w:val="15"/>
              </w:rPr>
              <w:t>interest</w:t>
            </w:r>
            <w:r w:rsidRPr="00983DE4">
              <w:rPr>
                <w:rFonts w:ascii="Calibri"/>
                <w:color w:val="000000" w:themeColor="text1"/>
                <w:spacing w:val="-4"/>
                <w:sz w:val="15"/>
              </w:rPr>
              <w:t xml:space="preserve"> </w:t>
            </w:r>
            <w:r w:rsidRPr="00983DE4">
              <w:rPr>
                <w:rFonts w:ascii="Calibri"/>
                <w:color w:val="000000" w:themeColor="text1"/>
                <w:sz w:val="15"/>
              </w:rPr>
              <w:t>of</w:t>
            </w:r>
            <w:r w:rsidRPr="00983DE4">
              <w:rPr>
                <w:rFonts w:ascii="Calibri"/>
                <w:color w:val="000000" w:themeColor="text1"/>
                <w:spacing w:val="-3"/>
                <w:sz w:val="15"/>
              </w:rPr>
              <w:t xml:space="preserve"> </w:t>
            </w:r>
            <w:r w:rsidRPr="00983DE4">
              <w:rPr>
                <w:rFonts w:ascii="Calibri"/>
                <w:color w:val="000000" w:themeColor="text1"/>
                <w:sz w:val="15"/>
              </w:rPr>
              <w:t>the</w:t>
            </w:r>
            <w:r w:rsidRPr="00983DE4">
              <w:rPr>
                <w:rFonts w:ascii="Calibri"/>
                <w:color w:val="000000" w:themeColor="text1"/>
                <w:spacing w:val="-9"/>
                <w:sz w:val="15"/>
              </w:rPr>
              <w:t xml:space="preserve"> </w:t>
            </w:r>
            <w:r w:rsidRPr="00983DE4">
              <w:rPr>
                <w:rFonts w:ascii="Calibri"/>
                <w:color w:val="000000" w:themeColor="text1"/>
                <w:sz w:val="15"/>
              </w:rPr>
              <w:t>government).</w:t>
            </w:r>
          </w:p>
          <w:p w14:paraId="14130613" w14:textId="77777777" w:rsidR="008601DA" w:rsidRPr="00983DE4" w:rsidRDefault="008601DA" w:rsidP="008601DA">
            <w:pPr>
              <w:pStyle w:val="TableParagraph"/>
              <w:spacing w:before="9"/>
              <w:rPr>
                <w:color w:val="000000" w:themeColor="text1"/>
                <w:sz w:val="16"/>
              </w:rPr>
            </w:pPr>
          </w:p>
          <w:p w14:paraId="38DCCD56" w14:textId="77777777" w:rsidR="008601DA" w:rsidRPr="00983DE4" w:rsidRDefault="008601DA" w:rsidP="008601DA">
            <w:pPr>
              <w:pStyle w:val="TableParagraph"/>
              <w:numPr>
                <w:ilvl w:val="1"/>
                <w:numId w:val="37"/>
              </w:numPr>
              <w:tabs>
                <w:tab w:val="left" w:pos="815"/>
                <w:tab w:val="left" w:pos="817"/>
              </w:tabs>
              <w:spacing w:line="183" w:lineRule="exact"/>
              <w:rPr>
                <w:rFonts w:ascii="Calibri"/>
                <w:color w:val="000000" w:themeColor="text1"/>
                <w:sz w:val="15"/>
              </w:rPr>
            </w:pPr>
            <w:r w:rsidRPr="00983DE4">
              <w:rPr>
                <w:rFonts w:ascii="Calibri"/>
                <w:color w:val="000000" w:themeColor="text1"/>
                <w:sz w:val="15"/>
              </w:rPr>
              <w:t>Firm</w:t>
            </w:r>
            <w:r w:rsidRPr="00983DE4">
              <w:rPr>
                <w:rFonts w:ascii="Calibri"/>
                <w:color w:val="000000" w:themeColor="text1"/>
                <w:spacing w:val="-13"/>
                <w:sz w:val="15"/>
              </w:rPr>
              <w:t xml:space="preserve"> </w:t>
            </w:r>
            <w:r w:rsidRPr="00983DE4">
              <w:rPr>
                <w:rFonts w:ascii="Calibri"/>
                <w:color w:val="000000" w:themeColor="text1"/>
                <w:sz w:val="15"/>
              </w:rPr>
              <w:t>Fixed</w:t>
            </w:r>
            <w:r w:rsidRPr="00983DE4">
              <w:rPr>
                <w:rFonts w:ascii="Calibri"/>
                <w:color w:val="000000" w:themeColor="text1"/>
                <w:spacing w:val="-13"/>
                <w:sz w:val="15"/>
              </w:rPr>
              <w:t xml:space="preserve"> </w:t>
            </w:r>
            <w:r w:rsidRPr="00983DE4">
              <w:rPr>
                <w:rFonts w:ascii="Calibri"/>
                <w:color w:val="000000" w:themeColor="text1"/>
                <w:sz w:val="15"/>
              </w:rPr>
              <w:t>Price</w:t>
            </w:r>
            <w:r w:rsidRPr="00983DE4">
              <w:rPr>
                <w:rFonts w:ascii="Calibri"/>
                <w:color w:val="000000" w:themeColor="text1"/>
                <w:spacing w:val="-12"/>
                <w:sz w:val="15"/>
              </w:rPr>
              <w:t xml:space="preserve"> </w:t>
            </w:r>
            <w:r w:rsidRPr="00983DE4">
              <w:rPr>
                <w:rFonts w:ascii="Calibri"/>
                <w:color w:val="000000" w:themeColor="text1"/>
                <w:sz w:val="15"/>
              </w:rPr>
              <w:t>(no</w:t>
            </w:r>
            <w:r w:rsidRPr="00983DE4">
              <w:rPr>
                <w:rFonts w:ascii="Calibri"/>
                <w:color w:val="000000" w:themeColor="text1"/>
                <w:spacing w:val="-13"/>
                <w:sz w:val="15"/>
              </w:rPr>
              <w:t xml:space="preserve"> </w:t>
            </w:r>
            <w:r w:rsidRPr="00983DE4">
              <w:rPr>
                <w:rFonts w:ascii="Calibri"/>
                <w:color w:val="000000" w:themeColor="text1"/>
                <w:sz w:val="15"/>
              </w:rPr>
              <w:t>justification</w:t>
            </w:r>
            <w:r w:rsidRPr="00983DE4">
              <w:rPr>
                <w:rFonts w:ascii="Calibri"/>
                <w:color w:val="000000" w:themeColor="text1"/>
                <w:spacing w:val="-13"/>
                <w:sz w:val="15"/>
              </w:rPr>
              <w:t xml:space="preserve"> </w:t>
            </w:r>
            <w:r w:rsidRPr="00983DE4">
              <w:rPr>
                <w:rFonts w:ascii="Calibri"/>
                <w:color w:val="000000" w:themeColor="text1"/>
                <w:sz w:val="15"/>
              </w:rPr>
              <w:t>required)</w:t>
            </w:r>
          </w:p>
          <w:p w14:paraId="09BE2C32" w14:textId="77777777" w:rsidR="008601DA" w:rsidRPr="00983DE4" w:rsidRDefault="008601DA" w:rsidP="008601DA">
            <w:pPr>
              <w:pStyle w:val="TableParagraph"/>
              <w:numPr>
                <w:ilvl w:val="1"/>
                <w:numId w:val="37"/>
              </w:numPr>
              <w:tabs>
                <w:tab w:val="left" w:pos="815"/>
                <w:tab w:val="left" w:pos="817"/>
              </w:tabs>
              <w:spacing w:line="182" w:lineRule="exact"/>
              <w:rPr>
                <w:rFonts w:ascii="Calibri"/>
                <w:color w:val="000000" w:themeColor="text1"/>
                <w:sz w:val="15"/>
              </w:rPr>
            </w:pPr>
            <w:r w:rsidRPr="00983DE4">
              <w:rPr>
                <w:rFonts w:ascii="Calibri"/>
                <w:color w:val="000000" w:themeColor="text1"/>
                <w:sz w:val="15"/>
              </w:rPr>
              <w:t>CR</w:t>
            </w:r>
            <w:r w:rsidRPr="00983DE4">
              <w:rPr>
                <w:rFonts w:ascii="Calibri"/>
                <w:color w:val="000000" w:themeColor="text1"/>
                <w:spacing w:val="-7"/>
                <w:sz w:val="15"/>
              </w:rPr>
              <w:t xml:space="preserve"> </w:t>
            </w:r>
            <w:r w:rsidRPr="00983DE4">
              <w:rPr>
                <w:rFonts w:ascii="Calibri"/>
                <w:color w:val="000000" w:themeColor="text1"/>
                <w:sz w:val="15"/>
              </w:rPr>
              <w:t>(provide</w:t>
            </w:r>
            <w:r w:rsidRPr="00983DE4">
              <w:rPr>
                <w:rFonts w:ascii="Calibri"/>
                <w:color w:val="000000" w:themeColor="text1"/>
                <w:spacing w:val="-9"/>
                <w:sz w:val="15"/>
              </w:rPr>
              <w:t xml:space="preserve"> </w:t>
            </w:r>
            <w:r w:rsidRPr="00983DE4">
              <w:rPr>
                <w:rFonts w:ascii="Calibri"/>
                <w:color w:val="000000" w:themeColor="text1"/>
                <w:sz w:val="15"/>
              </w:rPr>
              <w:t>justification</w:t>
            </w:r>
            <w:r w:rsidRPr="00983DE4">
              <w:rPr>
                <w:rFonts w:ascii="Calibri"/>
                <w:color w:val="000000" w:themeColor="text1"/>
                <w:spacing w:val="-8"/>
                <w:sz w:val="15"/>
              </w:rPr>
              <w:t xml:space="preserve"> </w:t>
            </w:r>
            <w:r w:rsidRPr="00983DE4">
              <w:rPr>
                <w:rFonts w:ascii="Calibri"/>
                <w:color w:val="000000" w:themeColor="text1"/>
                <w:sz w:val="15"/>
              </w:rPr>
              <w:t>in</w:t>
            </w:r>
            <w:r w:rsidRPr="00983DE4">
              <w:rPr>
                <w:rFonts w:ascii="Calibri"/>
                <w:color w:val="000000" w:themeColor="text1"/>
                <w:spacing w:val="-8"/>
                <w:sz w:val="15"/>
              </w:rPr>
              <w:t xml:space="preserve"> </w:t>
            </w:r>
            <w:r w:rsidRPr="00983DE4">
              <w:rPr>
                <w:rFonts w:ascii="Calibri"/>
                <w:color w:val="000000" w:themeColor="text1"/>
                <w:sz w:val="15"/>
              </w:rPr>
              <w:t>the</w:t>
            </w:r>
            <w:r w:rsidRPr="00983DE4">
              <w:rPr>
                <w:rFonts w:ascii="Calibri"/>
                <w:color w:val="000000" w:themeColor="text1"/>
                <w:spacing w:val="-9"/>
                <w:sz w:val="15"/>
              </w:rPr>
              <w:t xml:space="preserve"> </w:t>
            </w:r>
            <w:r w:rsidRPr="00983DE4">
              <w:rPr>
                <w:rFonts w:ascii="Calibri"/>
                <w:color w:val="000000" w:themeColor="text1"/>
                <w:spacing w:val="-3"/>
                <w:sz w:val="15"/>
              </w:rPr>
              <w:t>box,</w:t>
            </w:r>
            <w:r w:rsidRPr="00983DE4">
              <w:rPr>
                <w:rFonts w:ascii="Calibri"/>
                <w:color w:val="000000" w:themeColor="text1"/>
                <w:spacing w:val="-6"/>
                <w:sz w:val="15"/>
              </w:rPr>
              <w:t xml:space="preserve"> </w:t>
            </w:r>
            <w:r w:rsidRPr="00983DE4">
              <w:rPr>
                <w:rFonts w:ascii="Calibri"/>
                <w:color w:val="000000" w:themeColor="text1"/>
                <w:sz w:val="15"/>
              </w:rPr>
              <w:t>below)</w:t>
            </w:r>
          </w:p>
          <w:p w14:paraId="5FB2265F" w14:textId="77777777" w:rsidR="008601DA" w:rsidRPr="00983DE4" w:rsidRDefault="008601DA" w:rsidP="008601DA">
            <w:pPr>
              <w:pStyle w:val="TableParagraph"/>
              <w:numPr>
                <w:ilvl w:val="1"/>
                <w:numId w:val="37"/>
              </w:numPr>
              <w:tabs>
                <w:tab w:val="left" w:pos="815"/>
                <w:tab w:val="left" w:pos="817"/>
              </w:tabs>
              <w:spacing w:line="183" w:lineRule="exact"/>
              <w:rPr>
                <w:rFonts w:ascii="Calibri"/>
                <w:color w:val="000000" w:themeColor="text1"/>
                <w:sz w:val="15"/>
              </w:rPr>
            </w:pPr>
            <w:r w:rsidRPr="00983DE4">
              <w:rPr>
                <w:rFonts w:ascii="Calibri"/>
                <w:color w:val="000000" w:themeColor="text1"/>
                <w:sz w:val="15"/>
              </w:rPr>
              <w:t>T&amp;M (provide justification in the box,</w:t>
            </w:r>
            <w:r w:rsidRPr="00983DE4">
              <w:rPr>
                <w:rFonts w:ascii="Calibri"/>
                <w:color w:val="000000" w:themeColor="text1"/>
                <w:spacing w:val="-15"/>
                <w:sz w:val="15"/>
              </w:rPr>
              <w:t xml:space="preserve"> </w:t>
            </w:r>
            <w:r w:rsidRPr="00983DE4">
              <w:rPr>
                <w:rFonts w:ascii="Calibri"/>
                <w:color w:val="000000" w:themeColor="text1"/>
                <w:sz w:val="15"/>
              </w:rPr>
              <w:t>below)</w:t>
            </w:r>
          </w:p>
          <w:p w14:paraId="5076EACB" w14:textId="77777777" w:rsidR="008601DA" w:rsidRPr="00983DE4" w:rsidRDefault="008601DA" w:rsidP="008601DA">
            <w:pPr>
              <w:pStyle w:val="TableParagraph"/>
              <w:spacing w:before="4"/>
              <w:ind w:left="95"/>
              <w:rPr>
                <w:rFonts w:ascii="Calibri"/>
                <w:color w:val="000000" w:themeColor="text1"/>
                <w:sz w:val="15"/>
              </w:rPr>
            </w:pPr>
            <w:r w:rsidRPr="00983DE4">
              <w:rPr>
                <w:rFonts w:ascii="Calibri"/>
                <w:b/>
                <w:color w:val="000000" w:themeColor="text1"/>
                <w:sz w:val="15"/>
              </w:rPr>
              <w:t xml:space="preserve">Rationale: </w:t>
            </w:r>
            <w:r w:rsidRPr="00983DE4">
              <w:rPr>
                <w:rFonts w:ascii="Calibri"/>
                <w:color w:val="000000" w:themeColor="text1"/>
                <w:sz w:val="15"/>
              </w:rPr>
              <w:t>T&amp;M and CR contract types require justification IAW FARs.</w:t>
            </w:r>
          </w:p>
        </w:tc>
      </w:tr>
      <w:tr w:rsidR="00983DE4" w:rsidRPr="00983DE4" w14:paraId="18490590" w14:textId="77777777" w:rsidTr="008601DA">
        <w:trPr>
          <w:trHeight w:val="1862"/>
        </w:trPr>
        <w:tc>
          <w:tcPr>
            <w:tcW w:w="10536" w:type="dxa"/>
            <w:gridSpan w:val="2"/>
          </w:tcPr>
          <w:p w14:paraId="7691DC22" w14:textId="77777777" w:rsidR="008601DA" w:rsidRPr="00983DE4" w:rsidRDefault="008601DA" w:rsidP="008601DA">
            <w:pPr>
              <w:pStyle w:val="TableParagraph"/>
              <w:spacing w:before="3"/>
              <w:ind w:left="95"/>
              <w:rPr>
                <w:rFonts w:ascii="Calibri"/>
                <w:color w:val="000000" w:themeColor="text1"/>
                <w:sz w:val="15"/>
              </w:rPr>
            </w:pPr>
            <w:r w:rsidRPr="00983DE4">
              <w:rPr>
                <w:rFonts w:ascii="Calibri"/>
                <w:b/>
                <w:color w:val="000000" w:themeColor="text1"/>
                <w:sz w:val="15"/>
              </w:rPr>
              <w:t>Federal Acquisition Streamlining Act (FASA) Exception</w:t>
            </w:r>
            <w:r w:rsidRPr="00983DE4">
              <w:rPr>
                <w:rFonts w:ascii="Calibri"/>
                <w:color w:val="000000" w:themeColor="text1"/>
                <w:sz w:val="15"/>
              </w:rPr>
              <w:t>. If you are citing a FASA exception to fair opportunity competition, designate which one below with a justification.</w:t>
            </w:r>
          </w:p>
          <w:p w14:paraId="54B6F2DF" w14:textId="77777777" w:rsidR="008601DA" w:rsidRPr="00983DE4" w:rsidRDefault="008601DA" w:rsidP="008601DA">
            <w:pPr>
              <w:pStyle w:val="TableParagraph"/>
              <w:spacing w:before="8"/>
              <w:rPr>
                <w:color w:val="000000" w:themeColor="text1"/>
                <w:sz w:val="19"/>
              </w:rPr>
            </w:pPr>
          </w:p>
          <w:p w14:paraId="09902BDB" w14:textId="77777777" w:rsidR="008601DA" w:rsidRPr="00983DE4" w:rsidRDefault="008601DA" w:rsidP="008601DA">
            <w:pPr>
              <w:pStyle w:val="TableParagraph"/>
              <w:spacing w:before="1"/>
              <w:ind w:left="95"/>
              <w:rPr>
                <w:rFonts w:ascii="Calibri"/>
                <w:b/>
                <w:color w:val="000000" w:themeColor="text1"/>
                <w:sz w:val="15"/>
              </w:rPr>
            </w:pPr>
            <w:r w:rsidRPr="00983DE4">
              <w:rPr>
                <w:rFonts w:ascii="Calibri"/>
                <w:b/>
                <w:color w:val="000000" w:themeColor="text1"/>
                <w:sz w:val="15"/>
              </w:rPr>
              <w:t>FASA Exception Justification:</w:t>
            </w:r>
          </w:p>
          <w:p w14:paraId="7AEF3809" w14:textId="77777777" w:rsidR="008601DA" w:rsidRPr="00983DE4" w:rsidRDefault="008601DA" w:rsidP="008601DA">
            <w:pPr>
              <w:pStyle w:val="TableParagraph"/>
              <w:spacing w:before="6"/>
              <w:rPr>
                <w:color w:val="000000" w:themeColor="text1"/>
                <w:sz w:val="19"/>
              </w:rPr>
            </w:pPr>
          </w:p>
          <w:p w14:paraId="4645BC69" w14:textId="77777777" w:rsidR="008601DA" w:rsidRPr="00983DE4" w:rsidRDefault="008601DA" w:rsidP="008601DA">
            <w:pPr>
              <w:pStyle w:val="TableParagraph"/>
              <w:numPr>
                <w:ilvl w:val="0"/>
                <w:numId w:val="36"/>
              </w:numPr>
              <w:tabs>
                <w:tab w:val="left" w:pos="815"/>
                <w:tab w:val="left" w:pos="817"/>
              </w:tabs>
              <w:rPr>
                <w:rFonts w:ascii="Calibri"/>
                <w:color w:val="000000" w:themeColor="text1"/>
                <w:sz w:val="15"/>
              </w:rPr>
            </w:pPr>
            <w:r w:rsidRPr="00983DE4">
              <w:rPr>
                <w:rFonts w:ascii="Calibri"/>
                <w:color w:val="000000" w:themeColor="text1"/>
                <w:sz w:val="15"/>
              </w:rPr>
              <w:t>The</w:t>
            </w:r>
            <w:r w:rsidRPr="00983DE4">
              <w:rPr>
                <w:rFonts w:ascii="Calibri"/>
                <w:color w:val="000000" w:themeColor="text1"/>
                <w:spacing w:val="-5"/>
                <w:sz w:val="15"/>
              </w:rPr>
              <w:t xml:space="preserve"> </w:t>
            </w:r>
            <w:r w:rsidRPr="00983DE4">
              <w:rPr>
                <w:rFonts w:ascii="Calibri"/>
                <w:color w:val="000000" w:themeColor="text1"/>
                <w:sz w:val="15"/>
              </w:rPr>
              <w:t>agency</w:t>
            </w:r>
            <w:r w:rsidRPr="00983DE4">
              <w:rPr>
                <w:rFonts w:ascii="Calibri"/>
                <w:color w:val="000000" w:themeColor="text1"/>
                <w:spacing w:val="-3"/>
                <w:sz w:val="15"/>
              </w:rPr>
              <w:t xml:space="preserve"> </w:t>
            </w:r>
            <w:r w:rsidRPr="00983DE4">
              <w:rPr>
                <w:rFonts w:ascii="Calibri"/>
                <w:color w:val="000000" w:themeColor="text1"/>
                <w:sz w:val="15"/>
              </w:rPr>
              <w:t>need</w:t>
            </w:r>
            <w:r w:rsidRPr="00983DE4">
              <w:rPr>
                <w:rFonts w:ascii="Calibri"/>
                <w:color w:val="000000" w:themeColor="text1"/>
                <w:spacing w:val="-2"/>
                <w:sz w:val="15"/>
              </w:rPr>
              <w:t xml:space="preserve"> </w:t>
            </w:r>
            <w:r w:rsidRPr="00983DE4">
              <w:rPr>
                <w:rFonts w:ascii="Calibri"/>
                <w:color w:val="000000" w:themeColor="text1"/>
                <w:sz w:val="15"/>
              </w:rPr>
              <w:t>for</w:t>
            </w:r>
            <w:r w:rsidRPr="00983DE4">
              <w:rPr>
                <w:rFonts w:ascii="Calibri"/>
                <w:color w:val="000000" w:themeColor="text1"/>
                <w:spacing w:val="-7"/>
                <w:sz w:val="15"/>
              </w:rPr>
              <w:t xml:space="preserve"> </w:t>
            </w:r>
            <w:r w:rsidRPr="00983DE4">
              <w:rPr>
                <w:rFonts w:ascii="Calibri"/>
                <w:color w:val="000000" w:themeColor="text1"/>
                <w:sz w:val="15"/>
              </w:rPr>
              <w:t>services</w:t>
            </w:r>
            <w:r w:rsidRPr="00983DE4">
              <w:rPr>
                <w:rFonts w:ascii="Calibri"/>
                <w:color w:val="000000" w:themeColor="text1"/>
                <w:spacing w:val="-2"/>
                <w:sz w:val="15"/>
              </w:rPr>
              <w:t xml:space="preserve"> </w:t>
            </w:r>
            <w:r w:rsidRPr="00983DE4">
              <w:rPr>
                <w:rFonts w:ascii="Calibri"/>
                <w:color w:val="000000" w:themeColor="text1"/>
                <w:sz w:val="15"/>
              </w:rPr>
              <w:t>is</w:t>
            </w:r>
            <w:r w:rsidRPr="00983DE4">
              <w:rPr>
                <w:rFonts w:ascii="Calibri"/>
                <w:color w:val="000000" w:themeColor="text1"/>
                <w:spacing w:val="-3"/>
                <w:sz w:val="15"/>
              </w:rPr>
              <w:t xml:space="preserve"> </w:t>
            </w:r>
            <w:r w:rsidRPr="00983DE4">
              <w:rPr>
                <w:rFonts w:ascii="Calibri"/>
                <w:color w:val="000000" w:themeColor="text1"/>
                <w:sz w:val="15"/>
              </w:rPr>
              <w:t>of</w:t>
            </w:r>
            <w:r w:rsidRPr="00983DE4">
              <w:rPr>
                <w:rFonts w:ascii="Calibri"/>
                <w:color w:val="000000" w:themeColor="text1"/>
                <w:spacing w:val="-5"/>
                <w:sz w:val="15"/>
              </w:rPr>
              <w:t xml:space="preserve"> </w:t>
            </w:r>
            <w:r w:rsidRPr="00983DE4">
              <w:rPr>
                <w:rFonts w:ascii="Calibri"/>
                <w:color w:val="000000" w:themeColor="text1"/>
                <w:sz w:val="15"/>
              </w:rPr>
              <w:t>such</w:t>
            </w:r>
            <w:r w:rsidRPr="00983DE4">
              <w:rPr>
                <w:rFonts w:ascii="Calibri"/>
                <w:color w:val="000000" w:themeColor="text1"/>
                <w:spacing w:val="-5"/>
                <w:sz w:val="15"/>
              </w:rPr>
              <w:t xml:space="preserve"> </w:t>
            </w:r>
            <w:r w:rsidRPr="00983DE4">
              <w:rPr>
                <w:rFonts w:ascii="Calibri"/>
                <w:color w:val="000000" w:themeColor="text1"/>
                <w:spacing w:val="-3"/>
                <w:sz w:val="15"/>
              </w:rPr>
              <w:t>urgency</w:t>
            </w:r>
            <w:r w:rsidRPr="00983DE4">
              <w:rPr>
                <w:rFonts w:ascii="Calibri"/>
                <w:color w:val="000000" w:themeColor="text1"/>
                <w:spacing w:val="-2"/>
                <w:sz w:val="15"/>
              </w:rPr>
              <w:t xml:space="preserve"> </w:t>
            </w:r>
            <w:r w:rsidRPr="00983DE4">
              <w:rPr>
                <w:rFonts w:ascii="Calibri"/>
                <w:color w:val="000000" w:themeColor="text1"/>
                <w:sz w:val="15"/>
              </w:rPr>
              <w:t>that</w:t>
            </w:r>
            <w:r w:rsidRPr="00983DE4">
              <w:rPr>
                <w:rFonts w:ascii="Calibri"/>
                <w:color w:val="000000" w:themeColor="text1"/>
                <w:spacing w:val="-4"/>
                <w:sz w:val="15"/>
              </w:rPr>
              <w:t xml:space="preserve"> </w:t>
            </w:r>
            <w:r w:rsidRPr="00983DE4">
              <w:rPr>
                <w:rFonts w:ascii="Calibri"/>
                <w:color w:val="000000" w:themeColor="text1"/>
                <w:sz w:val="15"/>
              </w:rPr>
              <w:t>providing</w:t>
            </w:r>
            <w:r w:rsidRPr="00983DE4">
              <w:rPr>
                <w:rFonts w:ascii="Calibri"/>
                <w:color w:val="000000" w:themeColor="text1"/>
                <w:spacing w:val="-6"/>
                <w:sz w:val="15"/>
              </w:rPr>
              <w:t xml:space="preserve"> </w:t>
            </w:r>
            <w:r w:rsidRPr="00983DE4">
              <w:rPr>
                <w:rFonts w:ascii="Calibri"/>
                <w:color w:val="000000" w:themeColor="text1"/>
                <w:sz w:val="15"/>
              </w:rPr>
              <w:t>such</w:t>
            </w:r>
            <w:r w:rsidRPr="00983DE4">
              <w:rPr>
                <w:rFonts w:ascii="Calibri"/>
                <w:color w:val="000000" w:themeColor="text1"/>
                <w:spacing w:val="-2"/>
                <w:sz w:val="15"/>
              </w:rPr>
              <w:t xml:space="preserve"> </w:t>
            </w:r>
            <w:r w:rsidRPr="00983DE4">
              <w:rPr>
                <w:rFonts w:ascii="Calibri"/>
                <w:color w:val="000000" w:themeColor="text1"/>
                <w:sz w:val="15"/>
              </w:rPr>
              <w:t>opportunity</w:t>
            </w:r>
            <w:r w:rsidRPr="00983DE4">
              <w:rPr>
                <w:rFonts w:ascii="Calibri"/>
                <w:color w:val="000000" w:themeColor="text1"/>
                <w:spacing w:val="-3"/>
                <w:sz w:val="15"/>
              </w:rPr>
              <w:t xml:space="preserve"> </w:t>
            </w:r>
            <w:r w:rsidRPr="00983DE4">
              <w:rPr>
                <w:rFonts w:ascii="Calibri"/>
                <w:color w:val="000000" w:themeColor="text1"/>
                <w:sz w:val="15"/>
              </w:rPr>
              <w:t>would</w:t>
            </w:r>
            <w:r w:rsidRPr="00983DE4">
              <w:rPr>
                <w:rFonts w:ascii="Calibri"/>
                <w:color w:val="000000" w:themeColor="text1"/>
                <w:spacing w:val="-4"/>
                <w:sz w:val="15"/>
              </w:rPr>
              <w:t xml:space="preserve"> </w:t>
            </w:r>
            <w:r w:rsidRPr="00983DE4">
              <w:rPr>
                <w:rFonts w:ascii="Calibri"/>
                <w:color w:val="000000" w:themeColor="text1"/>
                <w:sz w:val="15"/>
              </w:rPr>
              <w:t>result</w:t>
            </w:r>
            <w:r w:rsidRPr="00983DE4">
              <w:rPr>
                <w:rFonts w:ascii="Calibri"/>
                <w:color w:val="000000" w:themeColor="text1"/>
                <w:spacing w:val="-2"/>
                <w:sz w:val="15"/>
              </w:rPr>
              <w:t xml:space="preserve"> </w:t>
            </w:r>
            <w:r w:rsidRPr="00983DE4">
              <w:rPr>
                <w:rFonts w:ascii="Calibri"/>
                <w:color w:val="000000" w:themeColor="text1"/>
                <w:sz w:val="15"/>
              </w:rPr>
              <w:t>in</w:t>
            </w:r>
            <w:r w:rsidRPr="00983DE4">
              <w:rPr>
                <w:rFonts w:ascii="Calibri"/>
                <w:color w:val="000000" w:themeColor="text1"/>
                <w:spacing w:val="-5"/>
                <w:sz w:val="15"/>
              </w:rPr>
              <w:t xml:space="preserve"> </w:t>
            </w:r>
            <w:r w:rsidRPr="00983DE4">
              <w:rPr>
                <w:rFonts w:ascii="Calibri"/>
                <w:color w:val="000000" w:themeColor="text1"/>
                <w:sz w:val="15"/>
              </w:rPr>
              <w:t>unacceptable</w:t>
            </w:r>
            <w:r w:rsidRPr="00983DE4">
              <w:rPr>
                <w:rFonts w:ascii="Calibri"/>
                <w:color w:val="000000" w:themeColor="text1"/>
                <w:spacing w:val="-5"/>
                <w:sz w:val="15"/>
              </w:rPr>
              <w:t xml:space="preserve"> </w:t>
            </w:r>
            <w:r w:rsidRPr="00983DE4">
              <w:rPr>
                <w:rFonts w:ascii="Calibri"/>
                <w:color w:val="000000" w:themeColor="text1"/>
                <w:sz w:val="15"/>
              </w:rPr>
              <w:t>delays.</w:t>
            </w:r>
          </w:p>
          <w:p w14:paraId="7C59EDD2" w14:textId="77777777" w:rsidR="008601DA" w:rsidRPr="00983DE4" w:rsidRDefault="008601DA" w:rsidP="008601DA">
            <w:pPr>
              <w:pStyle w:val="TableParagraph"/>
              <w:numPr>
                <w:ilvl w:val="0"/>
                <w:numId w:val="36"/>
              </w:numPr>
              <w:tabs>
                <w:tab w:val="left" w:pos="815"/>
                <w:tab w:val="left" w:pos="817"/>
              </w:tabs>
              <w:rPr>
                <w:rFonts w:ascii="Calibri"/>
                <w:color w:val="000000" w:themeColor="text1"/>
                <w:sz w:val="15"/>
              </w:rPr>
            </w:pPr>
            <w:r w:rsidRPr="00983DE4">
              <w:rPr>
                <w:rFonts w:ascii="Calibri"/>
                <w:color w:val="000000" w:themeColor="text1"/>
                <w:sz w:val="15"/>
              </w:rPr>
              <w:t>Only</w:t>
            </w:r>
            <w:r w:rsidRPr="00983DE4">
              <w:rPr>
                <w:rFonts w:ascii="Calibri"/>
                <w:color w:val="000000" w:themeColor="text1"/>
                <w:spacing w:val="-4"/>
                <w:sz w:val="15"/>
              </w:rPr>
              <w:t xml:space="preserve"> </w:t>
            </w:r>
            <w:r w:rsidRPr="00983DE4">
              <w:rPr>
                <w:rFonts w:ascii="Calibri"/>
                <w:color w:val="000000" w:themeColor="text1"/>
                <w:sz w:val="15"/>
              </w:rPr>
              <w:t>one</w:t>
            </w:r>
            <w:r w:rsidRPr="00983DE4">
              <w:rPr>
                <w:rFonts w:ascii="Calibri"/>
                <w:color w:val="000000" w:themeColor="text1"/>
                <w:spacing w:val="-9"/>
                <w:sz w:val="15"/>
              </w:rPr>
              <w:t xml:space="preserve"> </w:t>
            </w:r>
            <w:r w:rsidRPr="00983DE4">
              <w:rPr>
                <w:rFonts w:ascii="Calibri"/>
                <w:color w:val="000000" w:themeColor="text1"/>
                <w:sz w:val="15"/>
              </w:rPr>
              <w:t>such</w:t>
            </w:r>
            <w:r w:rsidRPr="00983DE4">
              <w:rPr>
                <w:rFonts w:ascii="Calibri"/>
                <w:color w:val="000000" w:themeColor="text1"/>
                <w:spacing w:val="-6"/>
                <w:sz w:val="15"/>
              </w:rPr>
              <w:t xml:space="preserve"> </w:t>
            </w:r>
            <w:r w:rsidRPr="00983DE4">
              <w:rPr>
                <w:rFonts w:ascii="Calibri"/>
                <w:color w:val="000000" w:themeColor="text1"/>
                <w:sz w:val="15"/>
              </w:rPr>
              <w:t>contractor</w:t>
            </w:r>
            <w:r w:rsidRPr="00983DE4">
              <w:rPr>
                <w:rFonts w:ascii="Calibri"/>
                <w:color w:val="000000" w:themeColor="text1"/>
                <w:spacing w:val="-5"/>
                <w:sz w:val="15"/>
              </w:rPr>
              <w:t xml:space="preserve"> </w:t>
            </w:r>
            <w:r w:rsidRPr="00983DE4">
              <w:rPr>
                <w:rFonts w:ascii="Calibri"/>
                <w:color w:val="000000" w:themeColor="text1"/>
                <w:sz w:val="15"/>
              </w:rPr>
              <w:t>is</w:t>
            </w:r>
            <w:r w:rsidRPr="00983DE4">
              <w:rPr>
                <w:rFonts w:ascii="Calibri"/>
                <w:color w:val="000000" w:themeColor="text1"/>
                <w:spacing w:val="-5"/>
                <w:sz w:val="15"/>
              </w:rPr>
              <w:t xml:space="preserve"> </w:t>
            </w:r>
            <w:r w:rsidRPr="00983DE4">
              <w:rPr>
                <w:rFonts w:ascii="Calibri"/>
                <w:color w:val="000000" w:themeColor="text1"/>
                <w:sz w:val="15"/>
              </w:rPr>
              <w:t>capable</w:t>
            </w:r>
            <w:r w:rsidRPr="00983DE4">
              <w:rPr>
                <w:rFonts w:ascii="Calibri"/>
                <w:color w:val="000000" w:themeColor="text1"/>
                <w:spacing w:val="-5"/>
                <w:sz w:val="15"/>
              </w:rPr>
              <w:t xml:space="preserve"> </w:t>
            </w:r>
            <w:r w:rsidRPr="00983DE4">
              <w:rPr>
                <w:rFonts w:ascii="Calibri"/>
                <w:color w:val="000000" w:themeColor="text1"/>
                <w:sz w:val="15"/>
              </w:rPr>
              <w:t>of</w:t>
            </w:r>
            <w:r w:rsidRPr="00983DE4">
              <w:rPr>
                <w:rFonts w:ascii="Calibri"/>
                <w:color w:val="000000" w:themeColor="text1"/>
                <w:spacing w:val="-6"/>
                <w:sz w:val="15"/>
              </w:rPr>
              <w:t xml:space="preserve"> </w:t>
            </w:r>
            <w:r w:rsidRPr="00983DE4">
              <w:rPr>
                <w:rFonts w:ascii="Calibri"/>
                <w:color w:val="000000" w:themeColor="text1"/>
                <w:spacing w:val="-3"/>
                <w:sz w:val="15"/>
              </w:rPr>
              <w:t>providing</w:t>
            </w:r>
            <w:r w:rsidRPr="00983DE4">
              <w:rPr>
                <w:rFonts w:ascii="Calibri"/>
                <w:color w:val="000000" w:themeColor="text1"/>
                <w:spacing w:val="-5"/>
                <w:sz w:val="15"/>
              </w:rPr>
              <w:t xml:space="preserve"> </w:t>
            </w:r>
            <w:r w:rsidRPr="00983DE4">
              <w:rPr>
                <w:rFonts w:ascii="Calibri"/>
                <w:color w:val="000000" w:themeColor="text1"/>
                <w:sz w:val="15"/>
              </w:rPr>
              <w:t>services</w:t>
            </w:r>
            <w:r w:rsidRPr="00983DE4">
              <w:rPr>
                <w:rFonts w:ascii="Calibri"/>
                <w:color w:val="000000" w:themeColor="text1"/>
                <w:spacing w:val="-5"/>
                <w:sz w:val="15"/>
              </w:rPr>
              <w:t xml:space="preserve"> </w:t>
            </w:r>
            <w:r w:rsidRPr="00983DE4">
              <w:rPr>
                <w:rFonts w:ascii="Calibri"/>
                <w:color w:val="000000" w:themeColor="text1"/>
                <w:sz w:val="15"/>
              </w:rPr>
              <w:t>required</w:t>
            </w:r>
            <w:r w:rsidRPr="00983DE4">
              <w:rPr>
                <w:rFonts w:ascii="Calibri"/>
                <w:color w:val="000000" w:themeColor="text1"/>
                <w:spacing w:val="-3"/>
                <w:sz w:val="15"/>
              </w:rPr>
              <w:t xml:space="preserve"> </w:t>
            </w:r>
            <w:r w:rsidRPr="00983DE4">
              <w:rPr>
                <w:rFonts w:ascii="Calibri"/>
                <w:color w:val="000000" w:themeColor="text1"/>
                <w:sz w:val="15"/>
              </w:rPr>
              <w:t>at</w:t>
            </w:r>
            <w:r w:rsidRPr="00983DE4">
              <w:rPr>
                <w:rFonts w:ascii="Calibri"/>
                <w:color w:val="000000" w:themeColor="text1"/>
                <w:spacing w:val="-5"/>
                <w:sz w:val="15"/>
              </w:rPr>
              <w:t xml:space="preserve"> </w:t>
            </w:r>
            <w:r w:rsidRPr="00983DE4">
              <w:rPr>
                <w:rFonts w:ascii="Calibri"/>
                <w:color w:val="000000" w:themeColor="text1"/>
                <w:sz w:val="15"/>
              </w:rPr>
              <w:t>the</w:t>
            </w:r>
            <w:r w:rsidRPr="00983DE4">
              <w:rPr>
                <w:rFonts w:ascii="Calibri"/>
                <w:color w:val="000000" w:themeColor="text1"/>
                <w:spacing w:val="-4"/>
                <w:sz w:val="15"/>
              </w:rPr>
              <w:t xml:space="preserve"> </w:t>
            </w:r>
            <w:r w:rsidRPr="00983DE4">
              <w:rPr>
                <w:rFonts w:ascii="Calibri"/>
                <w:color w:val="000000" w:themeColor="text1"/>
                <w:sz w:val="15"/>
              </w:rPr>
              <w:t>level</w:t>
            </w:r>
            <w:r w:rsidRPr="00983DE4">
              <w:rPr>
                <w:rFonts w:ascii="Calibri"/>
                <w:color w:val="000000" w:themeColor="text1"/>
                <w:spacing w:val="-6"/>
                <w:sz w:val="15"/>
              </w:rPr>
              <w:t xml:space="preserve"> </w:t>
            </w:r>
            <w:r w:rsidRPr="00983DE4">
              <w:rPr>
                <w:rFonts w:ascii="Calibri"/>
                <w:color w:val="000000" w:themeColor="text1"/>
                <w:sz w:val="15"/>
              </w:rPr>
              <w:t>of</w:t>
            </w:r>
            <w:r w:rsidRPr="00983DE4">
              <w:rPr>
                <w:rFonts w:ascii="Calibri"/>
                <w:color w:val="000000" w:themeColor="text1"/>
                <w:spacing w:val="-6"/>
                <w:sz w:val="15"/>
              </w:rPr>
              <w:t xml:space="preserve"> </w:t>
            </w:r>
            <w:r w:rsidRPr="00983DE4">
              <w:rPr>
                <w:rFonts w:ascii="Calibri"/>
                <w:color w:val="000000" w:themeColor="text1"/>
                <w:sz w:val="15"/>
              </w:rPr>
              <w:t>quality</w:t>
            </w:r>
            <w:r w:rsidRPr="00983DE4">
              <w:rPr>
                <w:rFonts w:ascii="Calibri"/>
                <w:color w:val="000000" w:themeColor="text1"/>
                <w:spacing w:val="-4"/>
                <w:sz w:val="15"/>
              </w:rPr>
              <w:t xml:space="preserve"> </w:t>
            </w:r>
            <w:r w:rsidRPr="00983DE4">
              <w:rPr>
                <w:rFonts w:ascii="Calibri"/>
                <w:color w:val="000000" w:themeColor="text1"/>
                <w:sz w:val="15"/>
              </w:rPr>
              <w:t>required</w:t>
            </w:r>
            <w:r w:rsidRPr="00983DE4">
              <w:rPr>
                <w:rFonts w:ascii="Calibri"/>
                <w:color w:val="000000" w:themeColor="text1"/>
                <w:spacing w:val="-5"/>
                <w:sz w:val="15"/>
              </w:rPr>
              <w:t xml:space="preserve"> </w:t>
            </w:r>
            <w:r w:rsidRPr="00983DE4">
              <w:rPr>
                <w:rFonts w:ascii="Calibri"/>
                <w:color w:val="000000" w:themeColor="text1"/>
                <w:sz w:val="15"/>
              </w:rPr>
              <w:t>because</w:t>
            </w:r>
            <w:r w:rsidRPr="00983DE4">
              <w:rPr>
                <w:rFonts w:ascii="Calibri"/>
                <w:color w:val="000000" w:themeColor="text1"/>
                <w:spacing w:val="-4"/>
                <w:sz w:val="15"/>
              </w:rPr>
              <w:t xml:space="preserve"> </w:t>
            </w:r>
            <w:r w:rsidRPr="00983DE4">
              <w:rPr>
                <w:rFonts w:ascii="Calibri"/>
                <w:color w:val="000000" w:themeColor="text1"/>
                <w:sz w:val="15"/>
              </w:rPr>
              <w:t>they</w:t>
            </w:r>
            <w:r w:rsidRPr="00983DE4">
              <w:rPr>
                <w:rFonts w:ascii="Calibri"/>
                <w:color w:val="000000" w:themeColor="text1"/>
                <w:spacing w:val="-2"/>
                <w:sz w:val="15"/>
              </w:rPr>
              <w:t xml:space="preserve"> </w:t>
            </w:r>
            <w:r w:rsidRPr="00983DE4">
              <w:rPr>
                <w:rFonts w:ascii="Calibri"/>
                <w:color w:val="000000" w:themeColor="text1"/>
                <w:sz w:val="15"/>
              </w:rPr>
              <w:t>are</w:t>
            </w:r>
            <w:r w:rsidRPr="00983DE4">
              <w:rPr>
                <w:rFonts w:ascii="Calibri"/>
                <w:color w:val="000000" w:themeColor="text1"/>
                <w:spacing w:val="-6"/>
                <w:sz w:val="15"/>
              </w:rPr>
              <w:t xml:space="preserve"> </w:t>
            </w:r>
            <w:r w:rsidRPr="00983DE4">
              <w:rPr>
                <w:rFonts w:ascii="Calibri"/>
                <w:color w:val="000000" w:themeColor="text1"/>
                <w:spacing w:val="-2"/>
                <w:sz w:val="15"/>
              </w:rPr>
              <w:t>unique</w:t>
            </w:r>
            <w:r w:rsidRPr="00983DE4">
              <w:rPr>
                <w:rFonts w:ascii="Calibri"/>
                <w:color w:val="000000" w:themeColor="text1"/>
                <w:spacing w:val="-4"/>
                <w:sz w:val="15"/>
              </w:rPr>
              <w:t xml:space="preserve"> </w:t>
            </w:r>
            <w:r w:rsidRPr="00983DE4">
              <w:rPr>
                <w:rFonts w:ascii="Calibri"/>
                <w:color w:val="000000" w:themeColor="text1"/>
                <w:sz w:val="15"/>
              </w:rPr>
              <w:t>or</w:t>
            </w:r>
            <w:r w:rsidRPr="00983DE4">
              <w:rPr>
                <w:rFonts w:ascii="Calibri"/>
                <w:color w:val="000000" w:themeColor="text1"/>
                <w:spacing w:val="-5"/>
                <w:sz w:val="15"/>
              </w:rPr>
              <w:t xml:space="preserve"> </w:t>
            </w:r>
            <w:r w:rsidRPr="00983DE4">
              <w:rPr>
                <w:rFonts w:ascii="Calibri"/>
                <w:color w:val="000000" w:themeColor="text1"/>
                <w:sz w:val="15"/>
              </w:rPr>
              <w:t>highly</w:t>
            </w:r>
            <w:r w:rsidRPr="00983DE4">
              <w:rPr>
                <w:rFonts w:ascii="Calibri"/>
                <w:color w:val="000000" w:themeColor="text1"/>
                <w:spacing w:val="-7"/>
                <w:sz w:val="15"/>
              </w:rPr>
              <w:t xml:space="preserve"> </w:t>
            </w:r>
            <w:r w:rsidRPr="00983DE4">
              <w:rPr>
                <w:rFonts w:ascii="Calibri"/>
                <w:color w:val="000000" w:themeColor="text1"/>
                <w:sz w:val="15"/>
              </w:rPr>
              <w:t>specialized.</w:t>
            </w:r>
          </w:p>
          <w:p w14:paraId="21057DCA" w14:textId="77777777" w:rsidR="008601DA" w:rsidRPr="00983DE4" w:rsidRDefault="008601DA" w:rsidP="008601DA">
            <w:pPr>
              <w:pStyle w:val="TableParagraph"/>
              <w:numPr>
                <w:ilvl w:val="0"/>
                <w:numId w:val="36"/>
              </w:numPr>
              <w:tabs>
                <w:tab w:val="left" w:pos="815"/>
                <w:tab w:val="left" w:pos="817"/>
              </w:tabs>
              <w:ind w:right="570"/>
              <w:rPr>
                <w:rFonts w:ascii="Calibri"/>
                <w:color w:val="000000" w:themeColor="text1"/>
                <w:sz w:val="15"/>
              </w:rPr>
            </w:pPr>
            <w:r w:rsidRPr="00983DE4">
              <w:rPr>
                <w:rFonts w:ascii="Calibri"/>
                <w:color w:val="000000" w:themeColor="text1"/>
                <w:sz w:val="15"/>
              </w:rPr>
              <w:t>The order should be issued on a sole-source basis in the interest of economy and efficiency as a logical follow-on to an order already issued under this contract, provided</w:t>
            </w:r>
            <w:r w:rsidRPr="00983DE4">
              <w:rPr>
                <w:rFonts w:ascii="Calibri"/>
                <w:color w:val="000000" w:themeColor="text1"/>
                <w:spacing w:val="-4"/>
                <w:sz w:val="15"/>
              </w:rPr>
              <w:t xml:space="preserve"> </w:t>
            </w:r>
            <w:r w:rsidRPr="00983DE4">
              <w:rPr>
                <w:rFonts w:ascii="Calibri"/>
                <w:color w:val="000000" w:themeColor="text1"/>
                <w:sz w:val="15"/>
              </w:rPr>
              <w:t>that</w:t>
            </w:r>
            <w:r w:rsidRPr="00983DE4">
              <w:rPr>
                <w:rFonts w:ascii="Calibri"/>
                <w:color w:val="000000" w:themeColor="text1"/>
                <w:spacing w:val="-1"/>
                <w:sz w:val="15"/>
              </w:rPr>
              <w:t xml:space="preserve"> </w:t>
            </w:r>
            <w:r w:rsidRPr="00983DE4">
              <w:rPr>
                <w:rFonts w:ascii="Calibri"/>
                <w:color w:val="000000" w:themeColor="text1"/>
                <w:sz w:val="15"/>
              </w:rPr>
              <w:t>all</w:t>
            </w:r>
            <w:r w:rsidRPr="00983DE4">
              <w:rPr>
                <w:rFonts w:ascii="Calibri"/>
                <w:color w:val="000000" w:themeColor="text1"/>
                <w:spacing w:val="-4"/>
                <w:sz w:val="15"/>
              </w:rPr>
              <w:t xml:space="preserve"> </w:t>
            </w:r>
            <w:r w:rsidRPr="00983DE4">
              <w:rPr>
                <w:rFonts w:ascii="Calibri"/>
                <w:color w:val="000000" w:themeColor="text1"/>
                <w:sz w:val="15"/>
              </w:rPr>
              <w:t>ITES-3S</w:t>
            </w:r>
            <w:r w:rsidRPr="00983DE4">
              <w:rPr>
                <w:rFonts w:ascii="Calibri"/>
                <w:color w:val="000000" w:themeColor="text1"/>
                <w:spacing w:val="-3"/>
                <w:sz w:val="15"/>
              </w:rPr>
              <w:t xml:space="preserve"> </w:t>
            </w:r>
            <w:r w:rsidRPr="00983DE4">
              <w:rPr>
                <w:rFonts w:ascii="Calibri"/>
                <w:color w:val="000000" w:themeColor="text1"/>
                <w:sz w:val="15"/>
              </w:rPr>
              <w:t>contractors</w:t>
            </w:r>
            <w:r w:rsidRPr="00983DE4">
              <w:rPr>
                <w:rFonts w:ascii="Calibri"/>
                <w:color w:val="000000" w:themeColor="text1"/>
                <w:spacing w:val="-2"/>
                <w:sz w:val="15"/>
              </w:rPr>
              <w:t xml:space="preserve"> </w:t>
            </w:r>
            <w:r w:rsidRPr="00983DE4">
              <w:rPr>
                <w:rFonts w:ascii="Calibri"/>
                <w:color w:val="000000" w:themeColor="text1"/>
                <w:sz w:val="15"/>
              </w:rPr>
              <w:t>were</w:t>
            </w:r>
            <w:r w:rsidRPr="00983DE4">
              <w:rPr>
                <w:rFonts w:ascii="Calibri"/>
                <w:color w:val="000000" w:themeColor="text1"/>
                <w:spacing w:val="-4"/>
                <w:sz w:val="15"/>
              </w:rPr>
              <w:t xml:space="preserve"> </w:t>
            </w:r>
            <w:r w:rsidRPr="00983DE4">
              <w:rPr>
                <w:rFonts w:ascii="Calibri"/>
                <w:color w:val="000000" w:themeColor="text1"/>
                <w:sz w:val="15"/>
              </w:rPr>
              <w:t>given</w:t>
            </w:r>
            <w:r w:rsidRPr="00983DE4">
              <w:rPr>
                <w:rFonts w:ascii="Calibri"/>
                <w:color w:val="000000" w:themeColor="text1"/>
                <w:spacing w:val="-4"/>
                <w:sz w:val="15"/>
              </w:rPr>
              <w:t xml:space="preserve"> </w:t>
            </w:r>
            <w:r w:rsidRPr="00983DE4">
              <w:rPr>
                <w:rFonts w:ascii="Calibri"/>
                <w:color w:val="000000" w:themeColor="text1"/>
                <w:sz w:val="15"/>
              </w:rPr>
              <w:t>a</w:t>
            </w:r>
            <w:r w:rsidRPr="00983DE4">
              <w:rPr>
                <w:rFonts w:ascii="Calibri"/>
                <w:color w:val="000000" w:themeColor="text1"/>
                <w:spacing w:val="-1"/>
                <w:sz w:val="15"/>
              </w:rPr>
              <w:t xml:space="preserve"> </w:t>
            </w:r>
            <w:r w:rsidRPr="00983DE4">
              <w:rPr>
                <w:rFonts w:ascii="Calibri"/>
                <w:color w:val="000000" w:themeColor="text1"/>
                <w:sz w:val="15"/>
              </w:rPr>
              <w:t>fair</w:t>
            </w:r>
            <w:r w:rsidRPr="00983DE4">
              <w:rPr>
                <w:rFonts w:ascii="Calibri"/>
                <w:color w:val="000000" w:themeColor="text1"/>
                <w:spacing w:val="-3"/>
                <w:sz w:val="15"/>
              </w:rPr>
              <w:t xml:space="preserve"> </w:t>
            </w:r>
            <w:r w:rsidRPr="00983DE4">
              <w:rPr>
                <w:rFonts w:ascii="Calibri"/>
                <w:color w:val="000000" w:themeColor="text1"/>
                <w:sz w:val="15"/>
              </w:rPr>
              <w:t>opportunity</w:t>
            </w:r>
            <w:r w:rsidRPr="00983DE4">
              <w:rPr>
                <w:rFonts w:ascii="Calibri"/>
                <w:color w:val="000000" w:themeColor="text1"/>
                <w:spacing w:val="-2"/>
                <w:sz w:val="15"/>
              </w:rPr>
              <w:t xml:space="preserve"> </w:t>
            </w:r>
            <w:r w:rsidRPr="00983DE4">
              <w:rPr>
                <w:rFonts w:ascii="Calibri"/>
                <w:color w:val="000000" w:themeColor="text1"/>
                <w:sz w:val="15"/>
              </w:rPr>
              <w:t>to</w:t>
            </w:r>
            <w:r w:rsidRPr="00983DE4">
              <w:rPr>
                <w:rFonts w:ascii="Calibri"/>
                <w:color w:val="000000" w:themeColor="text1"/>
                <w:spacing w:val="-4"/>
                <w:sz w:val="15"/>
              </w:rPr>
              <w:t xml:space="preserve"> </w:t>
            </w:r>
            <w:r w:rsidRPr="00983DE4">
              <w:rPr>
                <w:rFonts w:ascii="Calibri"/>
                <w:color w:val="000000" w:themeColor="text1"/>
                <w:sz w:val="15"/>
              </w:rPr>
              <w:t>be</w:t>
            </w:r>
            <w:r w:rsidRPr="00983DE4">
              <w:rPr>
                <w:rFonts w:ascii="Calibri"/>
                <w:color w:val="000000" w:themeColor="text1"/>
                <w:spacing w:val="-4"/>
                <w:sz w:val="15"/>
              </w:rPr>
              <w:t xml:space="preserve"> </w:t>
            </w:r>
            <w:r w:rsidRPr="00983DE4">
              <w:rPr>
                <w:rFonts w:ascii="Calibri"/>
                <w:color w:val="000000" w:themeColor="text1"/>
                <w:sz w:val="15"/>
              </w:rPr>
              <w:t>considered</w:t>
            </w:r>
            <w:r w:rsidRPr="00983DE4">
              <w:rPr>
                <w:rFonts w:ascii="Calibri"/>
                <w:color w:val="000000" w:themeColor="text1"/>
                <w:spacing w:val="-3"/>
                <w:sz w:val="15"/>
              </w:rPr>
              <w:t xml:space="preserve"> </w:t>
            </w:r>
            <w:r w:rsidRPr="00983DE4">
              <w:rPr>
                <w:rFonts w:ascii="Calibri"/>
                <w:color w:val="000000" w:themeColor="text1"/>
                <w:sz w:val="15"/>
              </w:rPr>
              <w:t>for</w:t>
            </w:r>
            <w:r w:rsidRPr="00983DE4">
              <w:rPr>
                <w:rFonts w:ascii="Calibri"/>
                <w:color w:val="000000" w:themeColor="text1"/>
                <w:spacing w:val="-1"/>
                <w:sz w:val="15"/>
              </w:rPr>
              <w:t xml:space="preserve"> </w:t>
            </w:r>
            <w:r w:rsidRPr="00983DE4">
              <w:rPr>
                <w:rFonts w:ascii="Calibri"/>
                <w:color w:val="000000" w:themeColor="text1"/>
                <w:sz w:val="15"/>
              </w:rPr>
              <w:t>the</w:t>
            </w:r>
            <w:r w:rsidRPr="00983DE4">
              <w:rPr>
                <w:rFonts w:ascii="Calibri"/>
                <w:color w:val="000000" w:themeColor="text1"/>
                <w:spacing w:val="-4"/>
                <w:sz w:val="15"/>
              </w:rPr>
              <w:t xml:space="preserve"> </w:t>
            </w:r>
            <w:r w:rsidRPr="00983DE4">
              <w:rPr>
                <w:rFonts w:ascii="Calibri"/>
                <w:color w:val="000000" w:themeColor="text1"/>
                <w:sz w:val="15"/>
              </w:rPr>
              <w:t>original</w:t>
            </w:r>
            <w:r w:rsidRPr="00983DE4">
              <w:rPr>
                <w:rFonts w:ascii="Calibri"/>
                <w:color w:val="000000" w:themeColor="text1"/>
                <w:spacing w:val="-5"/>
                <w:sz w:val="15"/>
              </w:rPr>
              <w:t xml:space="preserve"> </w:t>
            </w:r>
            <w:r w:rsidRPr="00983DE4">
              <w:rPr>
                <w:rFonts w:ascii="Calibri"/>
                <w:color w:val="000000" w:themeColor="text1"/>
                <w:sz w:val="15"/>
              </w:rPr>
              <w:t>order.</w:t>
            </w:r>
          </w:p>
          <w:p w14:paraId="6AB76275" w14:textId="77777777" w:rsidR="008601DA" w:rsidRPr="00983DE4" w:rsidRDefault="008601DA" w:rsidP="008601DA">
            <w:pPr>
              <w:pStyle w:val="TableParagraph"/>
              <w:numPr>
                <w:ilvl w:val="0"/>
                <w:numId w:val="36"/>
              </w:numPr>
              <w:tabs>
                <w:tab w:val="left" w:pos="815"/>
                <w:tab w:val="left" w:pos="817"/>
              </w:tabs>
              <w:rPr>
                <w:rFonts w:ascii="Calibri"/>
                <w:color w:val="000000" w:themeColor="text1"/>
                <w:sz w:val="15"/>
              </w:rPr>
            </w:pPr>
            <w:r w:rsidRPr="00983DE4">
              <w:rPr>
                <w:rFonts w:ascii="Calibri"/>
                <w:color w:val="000000" w:themeColor="text1"/>
                <w:sz w:val="15"/>
              </w:rPr>
              <w:t>A</w:t>
            </w:r>
            <w:r w:rsidRPr="00983DE4">
              <w:rPr>
                <w:rFonts w:ascii="Calibri"/>
                <w:color w:val="000000" w:themeColor="text1"/>
                <w:spacing w:val="-5"/>
                <w:sz w:val="15"/>
              </w:rPr>
              <w:t xml:space="preserve"> </w:t>
            </w:r>
            <w:r w:rsidRPr="00983DE4">
              <w:rPr>
                <w:rFonts w:ascii="Calibri"/>
                <w:color w:val="000000" w:themeColor="text1"/>
                <w:sz w:val="15"/>
              </w:rPr>
              <w:t>statue</w:t>
            </w:r>
            <w:r w:rsidRPr="00983DE4">
              <w:rPr>
                <w:rFonts w:ascii="Calibri"/>
                <w:color w:val="000000" w:themeColor="text1"/>
                <w:spacing w:val="-3"/>
                <w:sz w:val="15"/>
              </w:rPr>
              <w:t xml:space="preserve"> </w:t>
            </w:r>
            <w:r w:rsidRPr="00983DE4">
              <w:rPr>
                <w:rFonts w:ascii="Calibri"/>
                <w:color w:val="000000" w:themeColor="text1"/>
                <w:spacing w:val="-2"/>
                <w:sz w:val="15"/>
              </w:rPr>
              <w:t>expressly</w:t>
            </w:r>
            <w:r w:rsidRPr="00983DE4">
              <w:rPr>
                <w:rFonts w:ascii="Calibri"/>
                <w:color w:val="000000" w:themeColor="text1"/>
                <w:spacing w:val="-3"/>
                <w:sz w:val="15"/>
              </w:rPr>
              <w:t xml:space="preserve"> </w:t>
            </w:r>
            <w:r w:rsidRPr="00983DE4">
              <w:rPr>
                <w:rFonts w:ascii="Calibri"/>
                <w:color w:val="000000" w:themeColor="text1"/>
                <w:sz w:val="15"/>
              </w:rPr>
              <w:t>authorizes</w:t>
            </w:r>
            <w:r w:rsidRPr="00983DE4">
              <w:rPr>
                <w:rFonts w:ascii="Calibri"/>
                <w:color w:val="000000" w:themeColor="text1"/>
                <w:spacing w:val="-4"/>
                <w:sz w:val="15"/>
              </w:rPr>
              <w:t xml:space="preserve"> </w:t>
            </w:r>
            <w:r w:rsidRPr="00983DE4">
              <w:rPr>
                <w:rFonts w:ascii="Calibri"/>
                <w:color w:val="000000" w:themeColor="text1"/>
                <w:sz w:val="15"/>
              </w:rPr>
              <w:t>or</w:t>
            </w:r>
            <w:r w:rsidRPr="00983DE4">
              <w:rPr>
                <w:rFonts w:ascii="Calibri"/>
                <w:color w:val="000000" w:themeColor="text1"/>
                <w:spacing w:val="-4"/>
                <w:sz w:val="15"/>
              </w:rPr>
              <w:t xml:space="preserve"> </w:t>
            </w:r>
            <w:r w:rsidRPr="00983DE4">
              <w:rPr>
                <w:rFonts w:ascii="Calibri"/>
                <w:color w:val="000000" w:themeColor="text1"/>
                <w:spacing w:val="-3"/>
                <w:sz w:val="15"/>
              </w:rPr>
              <w:t xml:space="preserve">requires </w:t>
            </w:r>
            <w:r w:rsidRPr="00983DE4">
              <w:rPr>
                <w:rFonts w:ascii="Calibri"/>
                <w:color w:val="000000" w:themeColor="text1"/>
                <w:sz w:val="15"/>
              </w:rPr>
              <w:t>that</w:t>
            </w:r>
            <w:r w:rsidRPr="00983DE4">
              <w:rPr>
                <w:rFonts w:ascii="Calibri"/>
                <w:color w:val="000000" w:themeColor="text1"/>
                <w:spacing w:val="-5"/>
                <w:sz w:val="15"/>
              </w:rPr>
              <w:t xml:space="preserve"> </w:t>
            </w:r>
            <w:r w:rsidRPr="00983DE4">
              <w:rPr>
                <w:rFonts w:ascii="Calibri"/>
                <w:color w:val="000000" w:themeColor="text1"/>
                <w:sz w:val="15"/>
              </w:rPr>
              <w:t>the</w:t>
            </w:r>
            <w:r w:rsidRPr="00983DE4">
              <w:rPr>
                <w:rFonts w:ascii="Calibri"/>
                <w:color w:val="000000" w:themeColor="text1"/>
                <w:spacing w:val="-5"/>
                <w:sz w:val="15"/>
              </w:rPr>
              <w:t xml:space="preserve"> </w:t>
            </w:r>
            <w:r w:rsidRPr="00983DE4">
              <w:rPr>
                <w:rFonts w:ascii="Calibri"/>
                <w:color w:val="000000" w:themeColor="text1"/>
                <w:sz w:val="15"/>
              </w:rPr>
              <w:t>purchase</w:t>
            </w:r>
            <w:r w:rsidRPr="00983DE4">
              <w:rPr>
                <w:rFonts w:ascii="Calibri"/>
                <w:color w:val="000000" w:themeColor="text1"/>
                <w:spacing w:val="-5"/>
                <w:sz w:val="15"/>
              </w:rPr>
              <w:t xml:space="preserve"> </w:t>
            </w:r>
            <w:r w:rsidRPr="00983DE4">
              <w:rPr>
                <w:rFonts w:ascii="Calibri"/>
                <w:color w:val="000000" w:themeColor="text1"/>
                <w:sz w:val="15"/>
              </w:rPr>
              <w:t>be</w:t>
            </w:r>
            <w:r w:rsidRPr="00983DE4">
              <w:rPr>
                <w:rFonts w:ascii="Calibri"/>
                <w:color w:val="000000" w:themeColor="text1"/>
                <w:spacing w:val="-3"/>
                <w:sz w:val="15"/>
              </w:rPr>
              <w:t xml:space="preserve"> </w:t>
            </w:r>
            <w:r w:rsidRPr="00983DE4">
              <w:rPr>
                <w:rFonts w:ascii="Calibri"/>
                <w:color w:val="000000" w:themeColor="text1"/>
                <w:sz w:val="15"/>
              </w:rPr>
              <w:t>made</w:t>
            </w:r>
            <w:r w:rsidRPr="00983DE4">
              <w:rPr>
                <w:rFonts w:ascii="Calibri"/>
                <w:color w:val="000000" w:themeColor="text1"/>
                <w:spacing w:val="-3"/>
                <w:sz w:val="15"/>
              </w:rPr>
              <w:t xml:space="preserve"> </w:t>
            </w:r>
            <w:r w:rsidRPr="00983DE4">
              <w:rPr>
                <w:rFonts w:ascii="Calibri"/>
                <w:color w:val="000000" w:themeColor="text1"/>
                <w:sz w:val="15"/>
              </w:rPr>
              <w:t>from</w:t>
            </w:r>
            <w:r w:rsidRPr="00983DE4">
              <w:rPr>
                <w:rFonts w:ascii="Calibri"/>
                <w:color w:val="000000" w:themeColor="text1"/>
                <w:spacing w:val="-5"/>
                <w:sz w:val="15"/>
              </w:rPr>
              <w:t xml:space="preserve"> </w:t>
            </w:r>
            <w:r w:rsidRPr="00983DE4">
              <w:rPr>
                <w:rFonts w:ascii="Calibri"/>
                <w:color w:val="000000" w:themeColor="text1"/>
                <w:sz w:val="15"/>
              </w:rPr>
              <w:t>specified</w:t>
            </w:r>
            <w:r w:rsidRPr="00983DE4">
              <w:rPr>
                <w:rFonts w:ascii="Calibri"/>
                <w:color w:val="000000" w:themeColor="text1"/>
                <w:spacing w:val="-5"/>
                <w:sz w:val="15"/>
              </w:rPr>
              <w:t xml:space="preserve"> </w:t>
            </w:r>
            <w:r w:rsidRPr="00983DE4">
              <w:rPr>
                <w:rFonts w:ascii="Calibri"/>
                <w:color w:val="000000" w:themeColor="text1"/>
                <w:sz w:val="15"/>
              </w:rPr>
              <w:t>source.</w:t>
            </w:r>
          </w:p>
        </w:tc>
      </w:tr>
      <w:tr w:rsidR="00983DE4" w:rsidRPr="00983DE4" w14:paraId="42EC8685" w14:textId="77777777" w:rsidTr="008601DA">
        <w:trPr>
          <w:trHeight w:val="1048"/>
        </w:trPr>
        <w:tc>
          <w:tcPr>
            <w:tcW w:w="10536" w:type="dxa"/>
            <w:gridSpan w:val="2"/>
          </w:tcPr>
          <w:p w14:paraId="44671DBC" w14:textId="77777777" w:rsidR="008601DA" w:rsidRPr="00983DE4" w:rsidRDefault="008601DA" w:rsidP="008601DA">
            <w:pPr>
              <w:pStyle w:val="TableParagraph"/>
              <w:spacing w:before="17" w:line="276" w:lineRule="auto"/>
              <w:ind w:left="102" w:right="204"/>
              <w:rPr>
                <w:rFonts w:ascii="Calibri"/>
                <w:color w:val="000000" w:themeColor="text1"/>
                <w:sz w:val="15"/>
              </w:rPr>
            </w:pPr>
            <w:r w:rsidRPr="00983DE4">
              <w:rPr>
                <w:rFonts w:ascii="Calibri"/>
                <w:b/>
                <w:color w:val="000000" w:themeColor="text1"/>
                <w:sz w:val="16"/>
              </w:rPr>
              <w:t xml:space="preserve">6. Order </w:t>
            </w:r>
            <w:r w:rsidRPr="00983DE4">
              <w:rPr>
                <w:rFonts w:ascii="Calibri"/>
                <w:b/>
                <w:color w:val="000000" w:themeColor="text1"/>
                <w:spacing w:val="-2"/>
                <w:sz w:val="16"/>
              </w:rPr>
              <w:t xml:space="preserve">COR </w:t>
            </w:r>
            <w:r w:rsidRPr="00983DE4">
              <w:rPr>
                <w:rFonts w:ascii="Calibri"/>
                <w:b/>
                <w:color w:val="000000" w:themeColor="text1"/>
                <w:sz w:val="16"/>
              </w:rPr>
              <w:t xml:space="preserve">Training Certification: </w:t>
            </w:r>
            <w:r w:rsidRPr="00983DE4">
              <w:rPr>
                <w:rFonts w:ascii="Calibri"/>
                <w:color w:val="000000" w:themeColor="text1"/>
                <w:sz w:val="15"/>
              </w:rPr>
              <w:t xml:space="preserve">Army Order CORs are required to have COR training prior to appointment IAW paragraph 1.7 of the Army Contracting Command (ACC) Acquisition Instruction. Appendix A of the </w:t>
            </w:r>
            <w:r w:rsidRPr="00983DE4">
              <w:rPr>
                <w:rFonts w:ascii="Calibri"/>
                <w:color w:val="000000" w:themeColor="text1"/>
                <w:spacing w:val="-2"/>
                <w:sz w:val="15"/>
              </w:rPr>
              <w:t xml:space="preserve">ACC </w:t>
            </w:r>
            <w:r w:rsidRPr="00983DE4">
              <w:rPr>
                <w:rFonts w:ascii="Calibri"/>
                <w:color w:val="000000" w:themeColor="text1"/>
                <w:sz w:val="15"/>
              </w:rPr>
              <w:t xml:space="preserve">Acquisition Instruction contains a list of </w:t>
            </w:r>
            <w:r w:rsidRPr="00983DE4">
              <w:rPr>
                <w:rFonts w:ascii="Calibri"/>
                <w:color w:val="000000" w:themeColor="text1"/>
                <w:spacing w:val="-3"/>
                <w:sz w:val="15"/>
              </w:rPr>
              <w:t xml:space="preserve">ACC-approved </w:t>
            </w:r>
            <w:r w:rsidRPr="00983DE4">
              <w:rPr>
                <w:rFonts w:ascii="Calibri"/>
                <w:color w:val="000000" w:themeColor="text1"/>
                <w:sz w:val="15"/>
              </w:rPr>
              <w:t>training courses. Refer to:</w:t>
            </w:r>
            <w:r w:rsidRPr="00983DE4">
              <w:rPr>
                <w:rFonts w:ascii="Calibri"/>
                <w:color w:val="000000" w:themeColor="text1"/>
                <w:sz w:val="15"/>
                <w:u w:val="single" w:color="0000FF"/>
              </w:rPr>
              <w:t xml:space="preserve"> </w:t>
            </w:r>
            <w:hyperlink r:id="rId21">
              <w:r w:rsidRPr="00983DE4">
                <w:rPr>
                  <w:rFonts w:ascii="Calibri"/>
                  <w:color w:val="000000" w:themeColor="text1"/>
                  <w:sz w:val="15"/>
                  <w:u w:val="single" w:color="0000FF"/>
                </w:rPr>
                <w:t>https://arc.army.mil/COR/CORHandbooks_SelfServe.aspx</w:t>
              </w:r>
            </w:hyperlink>
          </w:p>
        </w:tc>
      </w:tr>
      <w:tr w:rsidR="00983DE4" w:rsidRPr="00983DE4" w14:paraId="173057F8" w14:textId="77777777" w:rsidTr="008601DA">
        <w:trPr>
          <w:trHeight w:val="498"/>
        </w:trPr>
        <w:tc>
          <w:tcPr>
            <w:tcW w:w="5267" w:type="dxa"/>
          </w:tcPr>
          <w:p w14:paraId="06F17243" w14:textId="77777777" w:rsidR="008601DA" w:rsidRPr="00983DE4" w:rsidRDefault="008601DA" w:rsidP="008601DA">
            <w:pPr>
              <w:pStyle w:val="TableParagraph"/>
              <w:spacing w:before="32"/>
              <w:ind w:left="52"/>
              <w:rPr>
                <w:rFonts w:ascii="Calibri"/>
                <w:b/>
                <w:color w:val="000000" w:themeColor="text1"/>
                <w:sz w:val="16"/>
              </w:rPr>
            </w:pPr>
            <w:r w:rsidRPr="00983DE4">
              <w:rPr>
                <w:rFonts w:ascii="Calibri"/>
                <w:b/>
                <w:color w:val="000000" w:themeColor="text1"/>
                <w:sz w:val="16"/>
              </w:rPr>
              <w:t>Order COR Training Certification Date:</w:t>
            </w:r>
          </w:p>
        </w:tc>
        <w:tc>
          <w:tcPr>
            <w:tcW w:w="5269" w:type="dxa"/>
          </w:tcPr>
          <w:p w14:paraId="77B934ED" w14:textId="77777777" w:rsidR="008601DA" w:rsidRPr="00983DE4" w:rsidRDefault="008601DA" w:rsidP="008601DA">
            <w:pPr>
              <w:pStyle w:val="TableParagraph"/>
              <w:rPr>
                <w:rFonts w:ascii="Times New Roman"/>
                <w:color w:val="000000" w:themeColor="text1"/>
                <w:sz w:val="16"/>
              </w:rPr>
            </w:pPr>
          </w:p>
        </w:tc>
      </w:tr>
    </w:tbl>
    <w:p w14:paraId="34AB7FEA" w14:textId="77777777" w:rsidR="008601DA" w:rsidRPr="00983DE4" w:rsidRDefault="008601DA" w:rsidP="008601DA">
      <w:pPr>
        <w:rPr>
          <w:color w:val="000000" w:themeColor="text1"/>
          <w:sz w:val="16"/>
        </w:rPr>
        <w:sectPr w:rsidR="008601DA" w:rsidRPr="00983DE4">
          <w:pgSz w:w="12240" w:h="15840"/>
          <w:pgMar w:top="1380" w:right="680" w:bottom="1320" w:left="340" w:header="0" w:footer="935" w:gutter="0"/>
          <w:cols w:space="720"/>
        </w:sectPr>
      </w:pPr>
    </w:p>
    <w:p w14:paraId="32C2E0E5" w14:textId="56C93A02" w:rsidR="00F8798E" w:rsidRPr="00F8798E" w:rsidRDefault="00F8798E" w:rsidP="00F8798E">
      <w:pPr>
        <w:spacing w:before="56"/>
        <w:rPr>
          <w:rFonts w:ascii="Arial" w:hAnsi="Arial" w:cs="Arial"/>
          <w:b/>
          <w:color w:val="000000" w:themeColor="text1"/>
          <w:sz w:val="32"/>
          <w:szCs w:val="32"/>
        </w:rPr>
      </w:pPr>
      <w:r w:rsidRPr="00F8798E">
        <w:rPr>
          <w:rFonts w:ascii="Arial" w:hAnsi="Arial" w:cs="Arial"/>
          <w:b/>
          <w:color w:val="000000" w:themeColor="text1"/>
          <w:sz w:val="32"/>
          <w:szCs w:val="32"/>
        </w:rPr>
        <w:lastRenderedPageBreak/>
        <w:t xml:space="preserve">ATTACHMENT </w:t>
      </w:r>
      <w:r>
        <w:rPr>
          <w:rFonts w:ascii="Arial" w:hAnsi="Arial" w:cs="Arial"/>
          <w:b/>
          <w:color w:val="000000" w:themeColor="text1"/>
          <w:sz w:val="32"/>
          <w:szCs w:val="32"/>
        </w:rPr>
        <w:t>2</w:t>
      </w:r>
    </w:p>
    <w:p w14:paraId="4E5C8ACB" w14:textId="7794DC9D" w:rsidR="008601DA" w:rsidRPr="00983DE4" w:rsidRDefault="008601DA" w:rsidP="008601DA">
      <w:pPr>
        <w:pStyle w:val="Heading4"/>
        <w:spacing w:before="251"/>
        <w:ind w:left="1100"/>
        <w:rPr>
          <w:color w:val="000000" w:themeColor="text1"/>
        </w:rPr>
      </w:pPr>
      <w:r w:rsidRPr="00983DE4">
        <w:rPr>
          <w:color w:val="000000" w:themeColor="text1"/>
        </w:rPr>
        <w:t>PEFORMANCE-BASED SERVICE ACQUSITION</w:t>
      </w:r>
    </w:p>
    <w:p w14:paraId="4F455A52" w14:textId="77777777" w:rsidR="008601DA" w:rsidRPr="00983DE4" w:rsidRDefault="008601DA" w:rsidP="008601DA">
      <w:pPr>
        <w:pStyle w:val="ListParagraph"/>
        <w:numPr>
          <w:ilvl w:val="0"/>
          <w:numId w:val="35"/>
        </w:numPr>
        <w:tabs>
          <w:tab w:val="left" w:pos="1461"/>
        </w:tabs>
        <w:spacing w:before="143"/>
        <w:rPr>
          <w:b/>
          <w:color w:val="000000" w:themeColor="text1"/>
        </w:rPr>
      </w:pPr>
      <w:r w:rsidRPr="00983DE4">
        <w:rPr>
          <w:b/>
          <w:color w:val="000000" w:themeColor="text1"/>
        </w:rPr>
        <w:t>GENERAL</w:t>
      </w:r>
    </w:p>
    <w:p w14:paraId="32A6EE0E" w14:textId="77777777" w:rsidR="008601DA" w:rsidRPr="00983DE4" w:rsidRDefault="008601DA" w:rsidP="008601DA">
      <w:pPr>
        <w:pStyle w:val="BodyText"/>
        <w:spacing w:before="4"/>
        <w:ind w:left="1460" w:right="819"/>
        <w:rPr>
          <w:color w:val="000000" w:themeColor="text1"/>
        </w:rPr>
      </w:pPr>
      <w:r w:rsidRPr="00983DE4">
        <w:rPr>
          <w:color w:val="000000" w:themeColor="text1"/>
        </w:rPr>
        <w:t>Performance-Based Service Acquisition (PBSA) is the preferred method of contracting for services and supplies. PBSA means an acquisition structured around the results to be achieved as opposed to the manner by which the work is to be performed. Essential elements of PBSA include: (1) performance requirements, expressed in either a performance work statement (PWS) or statement of objectives (SOO). Performance requirements should be described in terms of what the required output is and should not specify how the work is to be accomplished; (2) Performance standards or measurements, which are criteria for determining whether the performance requirements are met; (3) Appropriate performance incentives, either positive or negative; and (4) A surveillance plan that documents the Government’s approach to monitoring the contractor’s performance.</w:t>
      </w:r>
    </w:p>
    <w:p w14:paraId="49076900" w14:textId="77777777" w:rsidR="008601DA" w:rsidRPr="00983DE4" w:rsidRDefault="008601DA" w:rsidP="008601DA">
      <w:pPr>
        <w:pStyle w:val="BodyText"/>
        <w:ind w:left="1460"/>
        <w:rPr>
          <w:color w:val="000000" w:themeColor="text1"/>
        </w:rPr>
      </w:pPr>
      <w:r w:rsidRPr="00983DE4">
        <w:rPr>
          <w:color w:val="000000" w:themeColor="text1"/>
        </w:rPr>
        <w:t>These elements are discussed further below.</w:t>
      </w:r>
    </w:p>
    <w:p w14:paraId="3C53FDA4" w14:textId="77777777" w:rsidR="008601DA" w:rsidRPr="00983DE4" w:rsidRDefault="008601DA" w:rsidP="008601DA">
      <w:pPr>
        <w:pStyle w:val="BodyText"/>
        <w:spacing w:before="10"/>
        <w:rPr>
          <w:color w:val="000000" w:themeColor="text1"/>
          <w:sz w:val="21"/>
        </w:rPr>
      </w:pPr>
    </w:p>
    <w:p w14:paraId="7D3651D8" w14:textId="77777777" w:rsidR="008601DA" w:rsidRPr="00983DE4" w:rsidRDefault="008601DA" w:rsidP="008601DA">
      <w:pPr>
        <w:pStyle w:val="Heading4"/>
        <w:numPr>
          <w:ilvl w:val="0"/>
          <w:numId w:val="35"/>
        </w:numPr>
        <w:tabs>
          <w:tab w:val="left" w:pos="1461"/>
        </w:tabs>
        <w:rPr>
          <w:color w:val="000000" w:themeColor="text1"/>
        </w:rPr>
      </w:pPr>
      <w:r w:rsidRPr="00983DE4">
        <w:rPr>
          <w:color w:val="000000" w:themeColor="text1"/>
        </w:rPr>
        <w:t>POLICY</w:t>
      </w:r>
    </w:p>
    <w:p w14:paraId="27EEC06F" w14:textId="77777777" w:rsidR="008601DA" w:rsidRPr="00983DE4" w:rsidRDefault="008601DA" w:rsidP="008601DA">
      <w:pPr>
        <w:pStyle w:val="BodyText"/>
        <w:spacing w:before="1"/>
        <w:ind w:left="1460" w:right="849"/>
        <w:rPr>
          <w:color w:val="000000" w:themeColor="text1"/>
        </w:rPr>
      </w:pPr>
      <w:r w:rsidRPr="00983DE4">
        <w:rPr>
          <w:color w:val="000000" w:themeColor="text1"/>
        </w:rPr>
        <w:t>FAR 37.102 has established the policy to use a PBSA approach, to the maximum extent practicable, for all services. Services exempted from this policy are: architect-engineer, construction, utility, and services that are incidental to supply purchases. Use of any other approach has to be justified to the ordering contacting officer. For Defense agencies, DFARS 237.170-2 requires higher-level approval for any acquisition of services that is not performance-based.</w:t>
      </w:r>
    </w:p>
    <w:p w14:paraId="0D592AA2" w14:textId="77777777" w:rsidR="008601DA" w:rsidRPr="00983DE4" w:rsidRDefault="008601DA" w:rsidP="008601DA">
      <w:pPr>
        <w:pStyle w:val="BodyText"/>
        <w:spacing w:before="10"/>
        <w:rPr>
          <w:color w:val="000000" w:themeColor="text1"/>
          <w:sz w:val="21"/>
        </w:rPr>
      </w:pPr>
    </w:p>
    <w:p w14:paraId="30C54731" w14:textId="77777777" w:rsidR="008601DA" w:rsidRPr="00983DE4" w:rsidRDefault="008601DA" w:rsidP="008601DA">
      <w:pPr>
        <w:pStyle w:val="Heading4"/>
        <w:numPr>
          <w:ilvl w:val="0"/>
          <w:numId w:val="35"/>
        </w:numPr>
        <w:tabs>
          <w:tab w:val="left" w:pos="1461"/>
        </w:tabs>
        <w:rPr>
          <w:color w:val="000000" w:themeColor="text1"/>
        </w:rPr>
      </w:pPr>
      <w:r w:rsidRPr="00983DE4">
        <w:rPr>
          <w:color w:val="000000" w:themeColor="text1"/>
        </w:rPr>
        <w:t>CONTRACT</w:t>
      </w:r>
      <w:r w:rsidRPr="00983DE4">
        <w:rPr>
          <w:color w:val="000000" w:themeColor="text1"/>
          <w:spacing w:val="-1"/>
        </w:rPr>
        <w:t xml:space="preserve"> </w:t>
      </w:r>
      <w:r w:rsidRPr="00983DE4">
        <w:rPr>
          <w:color w:val="000000" w:themeColor="text1"/>
        </w:rPr>
        <w:t>TYPE</w:t>
      </w:r>
    </w:p>
    <w:p w14:paraId="1B490170" w14:textId="77777777" w:rsidR="008601DA" w:rsidRPr="00983DE4" w:rsidRDefault="008601DA" w:rsidP="008601DA">
      <w:pPr>
        <w:pStyle w:val="BodyText"/>
        <w:spacing w:before="1"/>
        <w:ind w:left="1460" w:right="887"/>
        <w:rPr>
          <w:color w:val="000000" w:themeColor="text1"/>
        </w:rPr>
      </w:pPr>
      <w:r w:rsidRPr="00983DE4">
        <w:rPr>
          <w:color w:val="000000" w:themeColor="text1"/>
        </w:rPr>
        <w:t>The order of precedence set forth in FAR 37.102(a)(2) must be followed for all Task Orders (TOs). It is:</w:t>
      </w:r>
    </w:p>
    <w:p w14:paraId="5AC8E8F9" w14:textId="77777777" w:rsidR="008601DA" w:rsidRPr="00983DE4" w:rsidRDefault="008601DA" w:rsidP="008601DA">
      <w:pPr>
        <w:pStyle w:val="ListParagraph"/>
        <w:numPr>
          <w:ilvl w:val="1"/>
          <w:numId w:val="35"/>
        </w:numPr>
        <w:tabs>
          <w:tab w:val="left" w:pos="2225"/>
          <w:tab w:val="left" w:pos="2226"/>
        </w:tabs>
        <w:spacing w:before="1" w:line="269" w:lineRule="exact"/>
        <w:rPr>
          <w:color w:val="000000" w:themeColor="text1"/>
        </w:rPr>
      </w:pPr>
      <w:r w:rsidRPr="00983DE4">
        <w:rPr>
          <w:color w:val="000000" w:themeColor="text1"/>
        </w:rPr>
        <w:t>A Firm Fixed Price (FFP), performance-based contract or</w:t>
      </w:r>
      <w:r w:rsidRPr="00983DE4">
        <w:rPr>
          <w:color w:val="000000" w:themeColor="text1"/>
          <w:spacing w:val="-2"/>
        </w:rPr>
        <w:t xml:space="preserve"> </w:t>
      </w:r>
      <w:r w:rsidRPr="00983DE4">
        <w:rPr>
          <w:color w:val="000000" w:themeColor="text1"/>
        </w:rPr>
        <w:t>TO.</w:t>
      </w:r>
    </w:p>
    <w:p w14:paraId="689E76A4" w14:textId="77777777" w:rsidR="008601DA" w:rsidRPr="00983DE4" w:rsidRDefault="008601DA" w:rsidP="008601DA">
      <w:pPr>
        <w:pStyle w:val="ListParagraph"/>
        <w:numPr>
          <w:ilvl w:val="1"/>
          <w:numId w:val="35"/>
        </w:numPr>
        <w:tabs>
          <w:tab w:val="left" w:pos="2225"/>
          <w:tab w:val="left" w:pos="2226"/>
        </w:tabs>
        <w:spacing w:line="268" w:lineRule="exact"/>
        <w:rPr>
          <w:color w:val="000000" w:themeColor="text1"/>
        </w:rPr>
      </w:pPr>
      <w:r w:rsidRPr="00983DE4">
        <w:rPr>
          <w:color w:val="000000" w:themeColor="text1"/>
        </w:rPr>
        <w:t>A performance-based contract or TO that is not</w:t>
      </w:r>
      <w:r w:rsidRPr="00983DE4">
        <w:rPr>
          <w:color w:val="000000" w:themeColor="text1"/>
          <w:spacing w:val="-2"/>
        </w:rPr>
        <w:t xml:space="preserve"> </w:t>
      </w:r>
      <w:r w:rsidRPr="00983DE4">
        <w:rPr>
          <w:color w:val="000000" w:themeColor="text1"/>
        </w:rPr>
        <w:t>FFP.</w:t>
      </w:r>
    </w:p>
    <w:p w14:paraId="223A57C8" w14:textId="77777777" w:rsidR="008601DA" w:rsidRPr="00983DE4" w:rsidRDefault="008601DA" w:rsidP="008601DA">
      <w:pPr>
        <w:pStyle w:val="ListParagraph"/>
        <w:numPr>
          <w:ilvl w:val="1"/>
          <w:numId w:val="35"/>
        </w:numPr>
        <w:tabs>
          <w:tab w:val="left" w:pos="2225"/>
          <w:tab w:val="left" w:pos="2226"/>
        </w:tabs>
        <w:ind w:right="897"/>
        <w:rPr>
          <w:color w:val="000000" w:themeColor="text1"/>
        </w:rPr>
      </w:pPr>
      <w:r w:rsidRPr="00983DE4">
        <w:rPr>
          <w:color w:val="000000" w:themeColor="text1"/>
        </w:rPr>
        <w:t>A contract or TO that is not performance-based. Requiring activities should use the contract type most likely to motivate contractors to perform at optimal levels. FFP is the preferred contracting type for PBSA. Work statements should be developed in sufficient detail to permit performance on a fixed-price</w:t>
      </w:r>
      <w:r w:rsidRPr="00983DE4">
        <w:rPr>
          <w:color w:val="000000" w:themeColor="text1"/>
          <w:spacing w:val="-13"/>
        </w:rPr>
        <w:t xml:space="preserve"> </w:t>
      </w:r>
      <w:r w:rsidRPr="00983DE4">
        <w:rPr>
          <w:color w:val="000000" w:themeColor="text1"/>
        </w:rPr>
        <w:t>basis.</w:t>
      </w:r>
    </w:p>
    <w:p w14:paraId="33466435" w14:textId="77777777" w:rsidR="008601DA" w:rsidRPr="00983DE4" w:rsidRDefault="008601DA" w:rsidP="008601DA">
      <w:pPr>
        <w:pStyle w:val="BodyText"/>
        <w:spacing w:before="5"/>
        <w:rPr>
          <w:color w:val="000000" w:themeColor="text1"/>
          <w:sz w:val="21"/>
        </w:rPr>
      </w:pPr>
    </w:p>
    <w:p w14:paraId="2E7F02D9" w14:textId="77777777" w:rsidR="008601DA" w:rsidRPr="00983DE4" w:rsidRDefault="008601DA" w:rsidP="008601DA">
      <w:pPr>
        <w:pStyle w:val="Heading4"/>
        <w:numPr>
          <w:ilvl w:val="0"/>
          <w:numId w:val="35"/>
        </w:numPr>
        <w:tabs>
          <w:tab w:val="left" w:pos="1461"/>
        </w:tabs>
        <w:rPr>
          <w:color w:val="000000" w:themeColor="text1"/>
        </w:rPr>
      </w:pPr>
      <w:r w:rsidRPr="00983DE4">
        <w:rPr>
          <w:color w:val="000000" w:themeColor="text1"/>
        </w:rPr>
        <w:t>PERFORMANCE WORK</w:t>
      </w:r>
      <w:r w:rsidRPr="00983DE4">
        <w:rPr>
          <w:color w:val="000000" w:themeColor="text1"/>
          <w:spacing w:val="-1"/>
        </w:rPr>
        <w:t xml:space="preserve"> </w:t>
      </w:r>
      <w:r w:rsidRPr="00983DE4">
        <w:rPr>
          <w:color w:val="000000" w:themeColor="text1"/>
        </w:rPr>
        <w:t>STATEMENTS</w:t>
      </w:r>
    </w:p>
    <w:p w14:paraId="599CFE25" w14:textId="77777777" w:rsidR="008601DA" w:rsidRPr="00983DE4" w:rsidRDefault="008601DA" w:rsidP="008601DA">
      <w:pPr>
        <w:pStyle w:val="BodyText"/>
        <w:spacing w:before="4"/>
        <w:ind w:left="1460" w:right="959"/>
        <w:rPr>
          <w:color w:val="000000" w:themeColor="text1"/>
        </w:rPr>
      </w:pPr>
      <w:r w:rsidRPr="00983DE4">
        <w:rPr>
          <w:color w:val="000000" w:themeColor="text1"/>
        </w:rPr>
        <w:t>The PWS identifies the technical, functional, and performance characteristics of the Government’s requirements. The PWS describes the work in terms of the purpose of the work to be performed rather than either how the work is to be accomplished or the number of hours to be provided. The format for the PWS is similar to the traditional statement of work. In addition, the PWS will include performance standards, incentives, and a QASP:</w:t>
      </w:r>
    </w:p>
    <w:p w14:paraId="76CEBDEF" w14:textId="77777777" w:rsidR="008601DA" w:rsidRPr="00983DE4" w:rsidRDefault="008601DA" w:rsidP="008601DA">
      <w:pPr>
        <w:pStyle w:val="BodyText"/>
        <w:spacing w:before="10"/>
        <w:rPr>
          <w:color w:val="000000" w:themeColor="text1"/>
          <w:sz w:val="21"/>
        </w:rPr>
      </w:pPr>
    </w:p>
    <w:p w14:paraId="74597AA0" w14:textId="77777777" w:rsidR="008601DA" w:rsidRPr="00983DE4" w:rsidRDefault="008601DA" w:rsidP="008601DA">
      <w:pPr>
        <w:pStyle w:val="Heading4"/>
        <w:rPr>
          <w:color w:val="000000" w:themeColor="text1"/>
        </w:rPr>
      </w:pPr>
      <w:r w:rsidRPr="00983DE4">
        <w:rPr>
          <w:color w:val="000000" w:themeColor="text1"/>
        </w:rPr>
        <w:t>Performance Standards/Metrics</w:t>
      </w:r>
    </w:p>
    <w:p w14:paraId="27C22F42" w14:textId="77777777" w:rsidR="008601DA" w:rsidRPr="00983DE4" w:rsidRDefault="008601DA" w:rsidP="008601DA">
      <w:pPr>
        <w:pStyle w:val="BodyText"/>
        <w:spacing w:before="2"/>
        <w:ind w:left="1460" w:right="826"/>
        <w:rPr>
          <w:color w:val="000000" w:themeColor="text1"/>
        </w:rPr>
      </w:pPr>
      <w:r w:rsidRPr="00983DE4">
        <w:rPr>
          <w:color w:val="000000" w:themeColor="text1"/>
        </w:rPr>
        <w:t>Reflects level of service required by the Government to meet performance objectives. Standards may be objective (e.g., response time) or subjective (e.g., customer satisfaction). They must also:</w:t>
      </w:r>
    </w:p>
    <w:p w14:paraId="5F9BB670"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Use commercial standards where practicable, e.g., ISO</w:t>
      </w:r>
      <w:r w:rsidRPr="00983DE4">
        <w:rPr>
          <w:color w:val="000000" w:themeColor="text1"/>
          <w:spacing w:val="-1"/>
        </w:rPr>
        <w:t xml:space="preserve"> </w:t>
      </w:r>
      <w:r w:rsidRPr="00983DE4">
        <w:rPr>
          <w:color w:val="000000" w:themeColor="text1"/>
        </w:rPr>
        <w:t>9000</w:t>
      </w:r>
    </w:p>
    <w:p w14:paraId="73B2E11E"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Ensure the standard is needed and not unduly</w:t>
      </w:r>
      <w:r w:rsidRPr="00983DE4">
        <w:rPr>
          <w:color w:val="000000" w:themeColor="text1"/>
          <w:spacing w:val="-3"/>
        </w:rPr>
        <w:t xml:space="preserve"> </w:t>
      </w:r>
      <w:r w:rsidRPr="00983DE4">
        <w:rPr>
          <w:color w:val="000000" w:themeColor="text1"/>
        </w:rPr>
        <w:t>burdensome</w:t>
      </w:r>
    </w:p>
    <w:p w14:paraId="30733476" w14:textId="77777777" w:rsidR="008601DA" w:rsidRPr="00983DE4" w:rsidRDefault="008601DA" w:rsidP="008601DA">
      <w:pPr>
        <w:spacing w:line="269" w:lineRule="exact"/>
        <w:rPr>
          <w:color w:val="000000" w:themeColor="text1"/>
        </w:rPr>
        <w:sectPr w:rsidR="008601DA" w:rsidRPr="00983DE4">
          <w:pgSz w:w="12240" w:h="15840"/>
          <w:pgMar w:top="1380" w:right="680" w:bottom="1320" w:left="340" w:header="0" w:footer="935" w:gutter="0"/>
          <w:cols w:space="720"/>
        </w:sectPr>
      </w:pPr>
    </w:p>
    <w:p w14:paraId="4EB05062" w14:textId="77777777" w:rsidR="008601DA" w:rsidRPr="00983DE4" w:rsidRDefault="008601DA" w:rsidP="008601DA">
      <w:pPr>
        <w:pStyle w:val="ListParagraph"/>
        <w:numPr>
          <w:ilvl w:val="1"/>
          <w:numId w:val="35"/>
        </w:numPr>
        <w:tabs>
          <w:tab w:val="left" w:pos="2180"/>
          <w:tab w:val="left" w:pos="2181"/>
        </w:tabs>
        <w:spacing w:before="77"/>
        <w:ind w:left="2180"/>
        <w:rPr>
          <w:color w:val="000000" w:themeColor="text1"/>
        </w:rPr>
      </w:pPr>
      <w:r w:rsidRPr="00983DE4">
        <w:rPr>
          <w:color w:val="000000" w:themeColor="text1"/>
        </w:rPr>
        <w:lastRenderedPageBreak/>
        <w:t>Must be measurable, easy to apply, and</w:t>
      </w:r>
      <w:r w:rsidRPr="00983DE4">
        <w:rPr>
          <w:color w:val="000000" w:themeColor="text1"/>
          <w:spacing w:val="-2"/>
        </w:rPr>
        <w:t xml:space="preserve"> </w:t>
      </w:r>
      <w:r w:rsidRPr="00983DE4">
        <w:rPr>
          <w:color w:val="000000" w:themeColor="text1"/>
        </w:rPr>
        <w:t>attainable</w:t>
      </w:r>
    </w:p>
    <w:p w14:paraId="5D089E4F" w14:textId="77777777" w:rsidR="008601DA" w:rsidRPr="00983DE4" w:rsidRDefault="008601DA" w:rsidP="008601DA">
      <w:pPr>
        <w:pStyle w:val="BodyText"/>
        <w:spacing w:before="10"/>
        <w:rPr>
          <w:color w:val="000000" w:themeColor="text1"/>
          <w:sz w:val="21"/>
        </w:rPr>
      </w:pPr>
    </w:p>
    <w:p w14:paraId="2EAE2D51" w14:textId="77777777" w:rsidR="008601DA" w:rsidRPr="00983DE4" w:rsidRDefault="008601DA" w:rsidP="008601DA">
      <w:pPr>
        <w:pStyle w:val="BodyText"/>
        <w:spacing w:before="1"/>
        <w:ind w:left="1460" w:right="706"/>
        <w:rPr>
          <w:color w:val="000000" w:themeColor="text1"/>
        </w:rPr>
      </w:pPr>
      <w:r w:rsidRPr="00983DE4">
        <w:rPr>
          <w:color w:val="000000" w:themeColor="text1"/>
        </w:rPr>
        <w:t>If performance standards are not available, the PWS may include a requirement for the contractor to provide a performance matrix, as a deliverable, to assist in the development of performance standards for future TOs.</w:t>
      </w:r>
    </w:p>
    <w:p w14:paraId="6B0D567D" w14:textId="77777777" w:rsidR="008601DA" w:rsidRPr="00983DE4" w:rsidRDefault="008601DA" w:rsidP="008601DA">
      <w:pPr>
        <w:pStyle w:val="BodyText"/>
        <w:spacing w:before="9"/>
        <w:rPr>
          <w:color w:val="000000" w:themeColor="text1"/>
          <w:sz w:val="21"/>
        </w:rPr>
      </w:pPr>
    </w:p>
    <w:p w14:paraId="79BBDFFC" w14:textId="77777777" w:rsidR="008601DA" w:rsidRPr="00983DE4" w:rsidRDefault="008601DA" w:rsidP="008601DA">
      <w:pPr>
        <w:pStyle w:val="Heading4"/>
        <w:spacing w:before="1"/>
        <w:rPr>
          <w:color w:val="000000" w:themeColor="text1"/>
        </w:rPr>
      </w:pPr>
      <w:r w:rsidRPr="00983DE4">
        <w:rPr>
          <w:color w:val="000000" w:themeColor="text1"/>
        </w:rPr>
        <w:t>Performance Incentives</w:t>
      </w:r>
    </w:p>
    <w:p w14:paraId="378CBA03" w14:textId="77777777" w:rsidR="008601DA" w:rsidRPr="00983DE4" w:rsidRDefault="008601DA" w:rsidP="008601DA">
      <w:pPr>
        <w:pStyle w:val="BodyText"/>
        <w:spacing w:before="1"/>
        <w:ind w:left="1460"/>
        <w:rPr>
          <w:color w:val="000000" w:themeColor="text1"/>
        </w:rPr>
      </w:pPr>
      <w:r w:rsidRPr="00983DE4">
        <w:rPr>
          <w:color w:val="000000" w:themeColor="text1"/>
        </w:rPr>
        <w:t>Incentives may be positive or negative, monetary or non-monetary.</w:t>
      </w:r>
    </w:p>
    <w:p w14:paraId="2CC8DB7C" w14:textId="77777777" w:rsidR="008601DA" w:rsidRPr="00983DE4" w:rsidRDefault="008601DA" w:rsidP="008601DA">
      <w:pPr>
        <w:pStyle w:val="BodyText"/>
        <w:spacing w:before="9"/>
        <w:rPr>
          <w:color w:val="000000" w:themeColor="text1"/>
          <w:sz w:val="21"/>
        </w:rPr>
      </w:pPr>
    </w:p>
    <w:p w14:paraId="3098E815" w14:textId="77777777" w:rsidR="008601DA" w:rsidRPr="00983DE4" w:rsidRDefault="008601DA" w:rsidP="008601DA">
      <w:pPr>
        <w:pStyle w:val="BodyText"/>
        <w:ind w:left="1460" w:right="819"/>
        <w:rPr>
          <w:color w:val="000000" w:themeColor="text1"/>
        </w:rPr>
      </w:pPr>
      <w:r w:rsidRPr="00983DE4">
        <w:rPr>
          <w:b/>
          <w:color w:val="000000" w:themeColor="text1"/>
        </w:rPr>
        <w:t>NOTE</w:t>
      </w:r>
      <w:r w:rsidRPr="00983DE4">
        <w:rPr>
          <w:color w:val="000000" w:themeColor="text1"/>
        </w:rPr>
        <w:t>: if a financial incentive is promised, ensure that adequate funds are available at time of TO award to pay incentives that may be earned.</w:t>
      </w:r>
    </w:p>
    <w:p w14:paraId="750C44C5" w14:textId="77777777" w:rsidR="008601DA" w:rsidRPr="00983DE4" w:rsidRDefault="008601DA" w:rsidP="008601DA">
      <w:pPr>
        <w:pStyle w:val="BodyText"/>
        <w:spacing w:before="2"/>
        <w:rPr>
          <w:color w:val="000000" w:themeColor="text1"/>
        </w:rPr>
      </w:pPr>
    </w:p>
    <w:p w14:paraId="72B71CEB" w14:textId="77777777" w:rsidR="008601DA" w:rsidRPr="00983DE4" w:rsidRDefault="008601DA" w:rsidP="008601DA">
      <w:pPr>
        <w:pStyle w:val="BodyText"/>
        <w:spacing w:line="252" w:lineRule="exact"/>
        <w:ind w:left="1460"/>
        <w:rPr>
          <w:color w:val="000000" w:themeColor="text1"/>
        </w:rPr>
      </w:pPr>
      <w:r w:rsidRPr="00983DE4">
        <w:rPr>
          <w:color w:val="000000" w:themeColor="text1"/>
        </w:rPr>
        <w:t>Examples of monetary incentives include:</w:t>
      </w:r>
    </w:p>
    <w:p w14:paraId="75DD5E2D"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Incentive</w:t>
      </w:r>
      <w:r w:rsidRPr="00983DE4">
        <w:rPr>
          <w:color w:val="000000" w:themeColor="text1"/>
          <w:spacing w:val="-2"/>
        </w:rPr>
        <w:t xml:space="preserve"> </w:t>
      </w:r>
      <w:r w:rsidRPr="00983DE4">
        <w:rPr>
          <w:color w:val="000000" w:themeColor="text1"/>
        </w:rPr>
        <w:t>fees</w:t>
      </w:r>
    </w:p>
    <w:p w14:paraId="4872D976"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Share-in-savings</w:t>
      </w:r>
    </w:p>
    <w:p w14:paraId="790D5A1B" w14:textId="77777777" w:rsidR="008601DA" w:rsidRPr="00983DE4" w:rsidRDefault="008601DA" w:rsidP="008601DA">
      <w:pPr>
        <w:pStyle w:val="ListParagraph"/>
        <w:numPr>
          <w:ilvl w:val="1"/>
          <w:numId w:val="35"/>
        </w:numPr>
        <w:tabs>
          <w:tab w:val="left" w:pos="2180"/>
          <w:tab w:val="left" w:pos="2181"/>
        </w:tabs>
        <w:spacing w:before="2" w:line="237" w:lineRule="auto"/>
        <w:ind w:left="2180" w:right="1750"/>
        <w:rPr>
          <w:color w:val="000000" w:themeColor="text1"/>
        </w:rPr>
      </w:pPr>
      <w:r w:rsidRPr="00983DE4">
        <w:rPr>
          <w:color w:val="000000" w:themeColor="text1"/>
        </w:rPr>
        <w:t>A negative incentive can be included if the desired results are not</w:t>
      </w:r>
      <w:r w:rsidRPr="00983DE4">
        <w:rPr>
          <w:color w:val="000000" w:themeColor="text1"/>
          <w:spacing w:val="-23"/>
        </w:rPr>
        <w:t xml:space="preserve"> </w:t>
      </w:r>
      <w:r w:rsidRPr="00983DE4">
        <w:rPr>
          <w:color w:val="000000" w:themeColor="text1"/>
        </w:rPr>
        <w:t>achieved (deduction should be equal to the value of the service</w:t>
      </w:r>
      <w:r w:rsidRPr="00983DE4">
        <w:rPr>
          <w:color w:val="000000" w:themeColor="text1"/>
          <w:spacing w:val="-8"/>
        </w:rPr>
        <w:t xml:space="preserve"> </w:t>
      </w:r>
      <w:r w:rsidRPr="00983DE4">
        <w:rPr>
          <w:color w:val="000000" w:themeColor="text1"/>
        </w:rPr>
        <w:t>lost).</w:t>
      </w:r>
    </w:p>
    <w:p w14:paraId="1046C0A3" w14:textId="77777777" w:rsidR="008601DA" w:rsidRPr="00983DE4" w:rsidRDefault="008601DA" w:rsidP="008601DA">
      <w:pPr>
        <w:pStyle w:val="BodyText"/>
        <w:spacing w:before="1"/>
        <w:rPr>
          <w:color w:val="000000" w:themeColor="text1"/>
        </w:rPr>
      </w:pPr>
    </w:p>
    <w:p w14:paraId="0558E664" w14:textId="77777777" w:rsidR="008601DA" w:rsidRPr="00983DE4" w:rsidRDefault="008601DA" w:rsidP="008601DA">
      <w:pPr>
        <w:pStyle w:val="BodyText"/>
        <w:spacing w:line="252" w:lineRule="exact"/>
        <w:ind w:left="1460"/>
        <w:rPr>
          <w:color w:val="000000" w:themeColor="text1"/>
        </w:rPr>
      </w:pPr>
      <w:r w:rsidRPr="00983DE4">
        <w:rPr>
          <w:color w:val="000000" w:themeColor="text1"/>
        </w:rPr>
        <w:t>Examples of non-monetary incentives include:</w:t>
      </w:r>
    </w:p>
    <w:p w14:paraId="3E8B2E25"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Revised</w:t>
      </w:r>
      <w:r w:rsidRPr="00983DE4">
        <w:rPr>
          <w:color w:val="000000" w:themeColor="text1"/>
          <w:spacing w:val="-1"/>
        </w:rPr>
        <w:t xml:space="preserve"> </w:t>
      </w:r>
      <w:r w:rsidRPr="00983DE4">
        <w:rPr>
          <w:color w:val="000000" w:themeColor="text1"/>
        </w:rPr>
        <w:t>schedule</w:t>
      </w:r>
    </w:p>
    <w:p w14:paraId="7C761489"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Positive performance</w:t>
      </w:r>
      <w:r w:rsidRPr="00983DE4">
        <w:rPr>
          <w:color w:val="000000" w:themeColor="text1"/>
          <w:spacing w:val="-1"/>
        </w:rPr>
        <w:t xml:space="preserve"> </w:t>
      </w:r>
      <w:r w:rsidRPr="00983DE4">
        <w:rPr>
          <w:color w:val="000000" w:themeColor="text1"/>
        </w:rPr>
        <w:t>evaluation</w:t>
      </w:r>
    </w:p>
    <w:p w14:paraId="58FEB677"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Automatic extension of contract term or option</w:t>
      </w:r>
      <w:r w:rsidRPr="00983DE4">
        <w:rPr>
          <w:color w:val="000000" w:themeColor="text1"/>
          <w:spacing w:val="1"/>
        </w:rPr>
        <w:t xml:space="preserve"> </w:t>
      </w:r>
      <w:r w:rsidRPr="00983DE4">
        <w:rPr>
          <w:color w:val="000000" w:themeColor="text1"/>
        </w:rPr>
        <w:t>exercise</w:t>
      </w:r>
    </w:p>
    <w:p w14:paraId="3EAAE63F" w14:textId="77777777" w:rsidR="008601DA" w:rsidRPr="00983DE4" w:rsidRDefault="008601DA" w:rsidP="008601DA">
      <w:pPr>
        <w:pStyle w:val="ListParagraph"/>
        <w:numPr>
          <w:ilvl w:val="1"/>
          <w:numId w:val="35"/>
        </w:numPr>
        <w:tabs>
          <w:tab w:val="left" w:pos="2180"/>
          <w:tab w:val="left" w:pos="2181"/>
        </w:tabs>
        <w:ind w:left="2180" w:right="1481"/>
        <w:rPr>
          <w:color w:val="000000" w:themeColor="text1"/>
        </w:rPr>
      </w:pPr>
      <w:r w:rsidRPr="00983DE4">
        <w:rPr>
          <w:color w:val="000000" w:themeColor="text1"/>
        </w:rPr>
        <w:t>Lengthened contract term (award term contracting) or purchase of extra items (award purchase)</w:t>
      </w:r>
    </w:p>
    <w:p w14:paraId="3D4FD1C2" w14:textId="77777777" w:rsidR="008601DA" w:rsidRPr="00983DE4" w:rsidRDefault="008601DA" w:rsidP="008601DA">
      <w:pPr>
        <w:pStyle w:val="BodyText"/>
        <w:spacing w:before="7"/>
        <w:rPr>
          <w:color w:val="000000" w:themeColor="text1"/>
          <w:sz w:val="21"/>
        </w:rPr>
      </w:pPr>
    </w:p>
    <w:p w14:paraId="3A2ED545" w14:textId="77777777" w:rsidR="008601DA" w:rsidRPr="00983DE4" w:rsidRDefault="008601DA" w:rsidP="008601DA">
      <w:pPr>
        <w:pStyle w:val="Heading4"/>
        <w:spacing w:before="1"/>
        <w:rPr>
          <w:color w:val="000000" w:themeColor="text1"/>
        </w:rPr>
      </w:pPr>
      <w:r w:rsidRPr="00983DE4">
        <w:rPr>
          <w:color w:val="000000" w:themeColor="text1"/>
        </w:rPr>
        <w:t>QASP</w:t>
      </w:r>
    </w:p>
    <w:p w14:paraId="31B89115" w14:textId="77777777" w:rsidR="008601DA" w:rsidRPr="00983DE4" w:rsidRDefault="008601DA" w:rsidP="008601DA">
      <w:pPr>
        <w:pStyle w:val="BodyText"/>
        <w:spacing w:before="1"/>
        <w:ind w:left="1460" w:right="1143"/>
        <w:rPr>
          <w:color w:val="000000" w:themeColor="text1"/>
        </w:rPr>
      </w:pPr>
      <w:r w:rsidRPr="00983DE4">
        <w:rPr>
          <w:color w:val="000000" w:themeColor="text1"/>
        </w:rPr>
        <w:t>The QASP is a plan for assessing contractor performance to ensure compliance with the Government’s performance objectives. It describes the surveillance schedule, methods, performance measures, and incentives.</w:t>
      </w:r>
    </w:p>
    <w:p w14:paraId="10A2A461" w14:textId="77777777" w:rsidR="008601DA" w:rsidRPr="00983DE4" w:rsidRDefault="008601DA" w:rsidP="008601DA">
      <w:pPr>
        <w:pStyle w:val="ListParagraph"/>
        <w:numPr>
          <w:ilvl w:val="1"/>
          <w:numId w:val="35"/>
        </w:numPr>
        <w:tabs>
          <w:tab w:val="left" w:pos="2180"/>
          <w:tab w:val="left" w:pos="2181"/>
        </w:tabs>
        <w:ind w:left="2180" w:right="973"/>
        <w:rPr>
          <w:color w:val="000000" w:themeColor="text1"/>
        </w:rPr>
      </w:pPr>
      <w:r w:rsidRPr="00983DE4">
        <w:rPr>
          <w:color w:val="000000" w:themeColor="text1"/>
        </w:rPr>
        <w:t>The level of surveillance should be commensurate with the dollar amount, risk, and complexity of the</w:t>
      </w:r>
      <w:r w:rsidRPr="00983DE4">
        <w:rPr>
          <w:color w:val="000000" w:themeColor="text1"/>
          <w:spacing w:val="-4"/>
        </w:rPr>
        <w:t xml:space="preserve"> </w:t>
      </w:r>
      <w:r w:rsidRPr="00983DE4">
        <w:rPr>
          <w:color w:val="000000" w:themeColor="text1"/>
        </w:rPr>
        <w:t>requirement</w:t>
      </w:r>
    </w:p>
    <w:p w14:paraId="4A88D73C" w14:textId="77777777" w:rsidR="008601DA" w:rsidRPr="00983DE4" w:rsidRDefault="008601DA" w:rsidP="008601DA">
      <w:pPr>
        <w:pStyle w:val="ListParagraph"/>
        <w:numPr>
          <w:ilvl w:val="1"/>
          <w:numId w:val="35"/>
        </w:numPr>
        <w:tabs>
          <w:tab w:val="left" w:pos="2180"/>
          <w:tab w:val="left" w:pos="2181"/>
        </w:tabs>
        <w:spacing w:line="267" w:lineRule="exact"/>
        <w:ind w:left="2180"/>
        <w:rPr>
          <w:color w:val="000000" w:themeColor="text1"/>
        </w:rPr>
      </w:pPr>
      <w:r w:rsidRPr="00983DE4">
        <w:rPr>
          <w:color w:val="000000" w:themeColor="text1"/>
        </w:rPr>
        <w:t>Don’t inspect the process, just the</w:t>
      </w:r>
      <w:r w:rsidRPr="00983DE4">
        <w:rPr>
          <w:color w:val="000000" w:themeColor="text1"/>
          <w:spacing w:val="-5"/>
        </w:rPr>
        <w:t xml:space="preserve"> </w:t>
      </w:r>
      <w:r w:rsidRPr="00983DE4">
        <w:rPr>
          <w:color w:val="000000" w:themeColor="text1"/>
        </w:rPr>
        <w:t>outputs</w:t>
      </w:r>
    </w:p>
    <w:p w14:paraId="7EB5E2E6"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QASP is included as part of the</w:t>
      </w:r>
      <w:r w:rsidRPr="00983DE4">
        <w:rPr>
          <w:color w:val="000000" w:themeColor="text1"/>
          <w:spacing w:val="-3"/>
        </w:rPr>
        <w:t xml:space="preserve"> </w:t>
      </w:r>
      <w:r w:rsidRPr="00983DE4">
        <w:rPr>
          <w:color w:val="000000" w:themeColor="text1"/>
        </w:rPr>
        <w:t>PWS</w:t>
      </w:r>
    </w:p>
    <w:p w14:paraId="22CE840C" w14:textId="77777777" w:rsidR="008601DA" w:rsidRPr="00983DE4" w:rsidRDefault="008601DA" w:rsidP="008601DA">
      <w:pPr>
        <w:pStyle w:val="BodyText"/>
        <w:spacing w:before="10"/>
        <w:rPr>
          <w:color w:val="000000" w:themeColor="text1"/>
          <w:sz w:val="21"/>
        </w:rPr>
      </w:pPr>
    </w:p>
    <w:p w14:paraId="67AC88D0" w14:textId="77777777" w:rsidR="008601DA" w:rsidRPr="00983DE4" w:rsidRDefault="008601DA" w:rsidP="008601DA">
      <w:pPr>
        <w:pStyle w:val="BodyText"/>
        <w:ind w:left="1460"/>
        <w:rPr>
          <w:color w:val="000000" w:themeColor="text1"/>
        </w:rPr>
      </w:pPr>
      <w:r w:rsidRPr="00983DE4">
        <w:rPr>
          <w:color w:val="000000" w:themeColor="text1"/>
        </w:rPr>
        <w:t>A PWS sample format, including a QASP, is provided as Ordering Guide Attachment 4.</w:t>
      </w:r>
    </w:p>
    <w:p w14:paraId="61098633" w14:textId="77777777" w:rsidR="008601DA" w:rsidRPr="00983DE4" w:rsidRDefault="008601DA" w:rsidP="008601DA">
      <w:pPr>
        <w:pStyle w:val="BodyText"/>
        <w:spacing w:before="9"/>
        <w:rPr>
          <w:color w:val="000000" w:themeColor="text1"/>
          <w:sz w:val="21"/>
        </w:rPr>
      </w:pPr>
    </w:p>
    <w:p w14:paraId="456E4F48" w14:textId="77777777" w:rsidR="008601DA" w:rsidRPr="00983DE4" w:rsidRDefault="008601DA" w:rsidP="008601DA">
      <w:pPr>
        <w:pStyle w:val="Heading4"/>
        <w:numPr>
          <w:ilvl w:val="0"/>
          <w:numId w:val="35"/>
        </w:numPr>
        <w:tabs>
          <w:tab w:val="left" w:pos="1461"/>
        </w:tabs>
        <w:rPr>
          <w:color w:val="000000" w:themeColor="text1"/>
        </w:rPr>
      </w:pPr>
      <w:r w:rsidRPr="00983DE4">
        <w:rPr>
          <w:color w:val="000000" w:themeColor="text1"/>
        </w:rPr>
        <w:t>SOO</w:t>
      </w:r>
    </w:p>
    <w:p w14:paraId="33E4678E" w14:textId="77777777" w:rsidR="008601DA" w:rsidRPr="00983DE4" w:rsidRDefault="008601DA" w:rsidP="008601DA">
      <w:pPr>
        <w:pStyle w:val="BodyText"/>
        <w:spacing w:before="2"/>
        <w:ind w:left="1460" w:right="752"/>
        <w:rPr>
          <w:color w:val="000000" w:themeColor="text1"/>
        </w:rPr>
      </w:pPr>
      <w:r w:rsidRPr="00983DE4">
        <w:rPr>
          <w:color w:val="000000" w:themeColor="text1"/>
        </w:rPr>
        <w:t>The SOO is an alternative to the PWS. It is a very brief document (commonly two to 10 pages, depending upon complexity, although there is no maximum or minimum length) that summarizes key agency goals and outcomes to which contractors respond. It is different from a PWS in that, when a SOO is used, offerors are asked to develop and propose a PWS as part of their solution. Typically, offerors would also propose a technical approach, performance standards, incentives/disincentives, and a QASP based upon commercial practices. At a minimum, a SOO must contain the following information:</w:t>
      </w:r>
    </w:p>
    <w:p w14:paraId="5C6589BA"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Purpose</w:t>
      </w:r>
    </w:p>
    <w:p w14:paraId="3E6187ED"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Scope or</w:t>
      </w:r>
      <w:r w:rsidRPr="00983DE4">
        <w:rPr>
          <w:color w:val="000000" w:themeColor="text1"/>
          <w:spacing w:val="-2"/>
        </w:rPr>
        <w:t xml:space="preserve"> </w:t>
      </w:r>
      <w:r w:rsidRPr="00983DE4">
        <w:rPr>
          <w:color w:val="000000" w:themeColor="text1"/>
        </w:rPr>
        <w:t>mission</w:t>
      </w:r>
    </w:p>
    <w:p w14:paraId="3EA86364"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Period and place of</w:t>
      </w:r>
      <w:r w:rsidRPr="00983DE4">
        <w:rPr>
          <w:color w:val="000000" w:themeColor="text1"/>
          <w:spacing w:val="-2"/>
        </w:rPr>
        <w:t xml:space="preserve"> </w:t>
      </w:r>
      <w:r w:rsidRPr="00983DE4">
        <w:rPr>
          <w:color w:val="000000" w:themeColor="text1"/>
        </w:rPr>
        <w:t>performance</w:t>
      </w:r>
    </w:p>
    <w:p w14:paraId="5CF9DA6E"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Background</w:t>
      </w:r>
    </w:p>
    <w:p w14:paraId="783D8566" w14:textId="77777777" w:rsidR="008601DA" w:rsidRPr="00983DE4" w:rsidRDefault="008601DA" w:rsidP="008601DA">
      <w:pPr>
        <w:pStyle w:val="ListParagraph"/>
        <w:numPr>
          <w:ilvl w:val="1"/>
          <w:numId w:val="35"/>
        </w:numPr>
        <w:tabs>
          <w:tab w:val="left" w:pos="2180"/>
          <w:tab w:val="left" w:pos="2181"/>
        </w:tabs>
        <w:spacing w:line="268" w:lineRule="exact"/>
        <w:ind w:left="2180"/>
        <w:rPr>
          <w:color w:val="000000" w:themeColor="text1"/>
        </w:rPr>
      </w:pPr>
      <w:r w:rsidRPr="00983DE4">
        <w:rPr>
          <w:color w:val="000000" w:themeColor="text1"/>
        </w:rPr>
        <w:t>Performance objectives (i.e., required</w:t>
      </w:r>
      <w:r w:rsidRPr="00983DE4">
        <w:rPr>
          <w:color w:val="000000" w:themeColor="text1"/>
          <w:spacing w:val="-5"/>
        </w:rPr>
        <w:t xml:space="preserve"> </w:t>
      </w:r>
      <w:r w:rsidRPr="00983DE4">
        <w:rPr>
          <w:color w:val="000000" w:themeColor="text1"/>
        </w:rPr>
        <w:t>results)</w:t>
      </w:r>
    </w:p>
    <w:p w14:paraId="6B339948" w14:textId="77777777" w:rsidR="008601DA" w:rsidRPr="00983DE4" w:rsidRDefault="008601DA" w:rsidP="008601DA">
      <w:pPr>
        <w:pStyle w:val="ListParagraph"/>
        <w:numPr>
          <w:ilvl w:val="1"/>
          <w:numId w:val="35"/>
        </w:numPr>
        <w:tabs>
          <w:tab w:val="left" w:pos="2180"/>
          <w:tab w:val="left" w:pos="2181"/>
        </w:tabs>
        <w:spacing w:line="269" w:lineRule="exact"/>
        <w:ind w:left="2180"/>
        <w:rPr>
          <w:color w:val="000000" w:themeColor="text1"/>
        </w:rPr>
      </w:pPr>
      <w:r w:rsidRPr="00983DE4">
        <w:rPr>
          <w:color w:val="000000" w:themeColor="text1"/>
        </w:rPr>
        <w:t>Any operating</w:t>
      </w:r>
      <w:r w:rsidRPr="00983DE4">
        <w:rPr>
          <w:color w:val="000000" w:themeColor="text1"/>
          <w:spacing w:val="-3"/>
        </w:rPr>
        <w:t xml:space="preserve"> </w:t>
      </w:r>
      <w:r w:rsidRPr="00983DE4">
        <w:rPr>
          <w:color w:val="000000" w:themeColor="text1"/>
        </w:rPr>
        <w:t>constraints</w:t>
      </w:r>
    </w:p>
    <w:p w14:paraId="358C497B" w14:textId="77777777" w:rsidR="008601DA" w:rsidRPr="00983DE4" w:rsidRDefault="008601DA" w:rsidP="008601DA">
      <w:pPr>
        <w:spacing w:line="269" w:lineRule="exact"/>
        <w:rPr>
          <w:color w:val="000000" w:themeColor="text1"/>
        </w:rPr>
        <w:sectPr w:rsidR="008601DA" w:rsidRPr="00983DE4">
          <w:pgSz w:w="12240" w:h="15840"/>
          <w:pgMar w:top="1360" w:right="680" w:bottom="1320" w:left="340" w:header="0" w:footer="935" w:gutter="0"/>
          <w:cols w:space="720"/>
        </w:sectPr>
      </w:pPr>
    </w:p>
    <w:p w14:paraId="61EBC3EE" w14:textId="77777777" w:rsidR="008601DA" w:rsidRPr="00983DE4" w:rsidRDefault="008601DA" w:rsidP="008601DA">
      <w:pPr>
        <w:pStyle w:val="BodyText"/>
        <w:spacing w:before="77"/>
        <w:ind w:left="1460" w:right="1399"/>
        <w:rPr>
          <w:color w:val="000000" w:themeColor="text1"/>
        </w:rPr>
      </w:pPr>
      <w:r w:rsidRPr="00983DE4">
        <w:rPr>
          <w:color w:val="000000" w:themeColor="text1"/>
        </w:rPr>
        <w:lastRenderedPageBreak/>
        <w:t>Upon award, the winning offeror’s solution to the SOO should be incorporated into the resulting TO. The SOO itself is not part of the TO.</w:t>
      </w:r>
    </w:p>
    <w:p w14:paraId="2CC86FE8" w14:textId="77777777" w:rsidR="008601DA" w:rsidRPr="00983DE4" w:rsidRDefault="008601DA" w:rsidP="008601DA">
      <w:pPr>
        <w:pStyle w:val="BodyText"/>
        <w:rPr>
          <w:color w:val="000000" w:themeColor="text1"/>
        </w:rPr>
      </w:pPr>
    </w:p>
    <w:p w14:paraId="2079E715" w14:textId="77777777" w:rsidR="008601DA" w:rsidRPr="00983DE4" w:rsidRDefault="008601DA" w:rsidP="008601DA">
      <w:pPr>
        <w:pStyle w:val="BodyText"/>
        <w:ind w:left="1460"/>
        <w:rPr>
          <w:color w:val="000000" w:themeColor="text1"/>
        </w:rPr>
      </w:pPr>
      <w:r w:rsidRPr="00983DE4">
        <w:rPr>
          <w:color w:val="000000" w:themeColor="text1"/>
        </w:rPr>
        <w:t>A SOO sample format is provided as Ordering Guide Attachment 5.</w:t>
      </w:r>
    </w:p>
    <w:p w14:paraId="7FA2D542" w14:textId="77777777" w:rsidR="008601DA" w:rsidRPr="00983DE4" w:rsidRDefault="008601DA" w:rsidP="008601DA">
      <w:pPr>
        <w:pStyle w:val="BodyText"/>
        <w:rPr>
          <w:color w:val="000000" w:themeColor="text1"/>
          <w:sz w:val="24"/>
        </w:rPr>
      </w:pPr>
    </w:p>
    <w:p w14:paraId="24DC53DE" w14:textId="77777777" w:rsidR="008601DA" w:rsidRPr="00983DE4" w:rsidRDefault="008601DA" w:rsidP="008601DA">
      <w:pPr>
        <w:pStyle w:val="BodyText"/>
        <w:spacing w:before="3"/>
        <w:rPr>
          <w:color w:val="000000" w:themeColor="text1"/>
          <w:sz w:val="20"/>
        </w:rPr>
      </w:pPr>
    </w:p>
    <w:p w14:paraId="3A553D65" w14:textId="5AEB9598" w:rsidR="00F8798E" w:rsidRPr="00F8798E" w:rsidRDefault="00F8798E" w:rsidP="00F8798E">
      <w:pPr>
        <w:spacing w:before="56"/>
        <w:rPr>
          <w:rFonts w:ascii="Arial" w:hAnsi="Arial" w:cs="Arial"/>
          <w:b/>
          <w:color w:val="000000" w:themeColor="text1"/>
          <w:sz w:val="32"/>
          <w:szCs w:val="32"/>
        </w:rPr>
      </w:pPr>
      <w:r w:rsidRPr="00F8798E">
        <w:rPr>
          <w:rFonts w:ascii="Arial" w:hAnsi="Arial" w:cs="Arial"/>
          <w:b/>
          <w:color w:val="000000" w:themeColor="text1"/>
          <w:sz w:val="32"/>
          <w:szCs w:val="32"/>
        </w:rPr>
        <w:t xml:space="preserve">ATTACHMENT </w:t>
      </w:r>
      <w:r>
        <w:rPr>
          <w:rFonts w:ascii="Arial" w:hAnsi="Arial" w:cs="Arial"/>
          <w:b/>
          <w:color w:val="000000" w:themeColor="text1"/>
          <w:sz w:val="32"/>
          <w:szCs w:val="32"/>
        </w:rPr>
        <w:t>3</w:t>
      </w:r>
    </w:p>
    <w:p w14:paraId="5717C66E" w14:textId="086179D7" w:rsidR="008601DA" w:rsidRPr="00983DE4" w:rsidRDefault="008601DA" w:rsidP="008601DA">
      <w:pPr>
        <w:pStyle w:val="Heading4"/>
        <w:spacing w:before="251"/>
        <w:ind w:left="1100"/>
        <w:rPr>
          <w:color w:val="000000" w:themeColor="text1"/>
        </w:rPr>
      </w:pPr>
      <w:r w:rsidRPr="00983DE4">
        <w:rPr>
          <w:color w:val="000000" w:themeColor="text1"/>
        </w:rPr>
        <w:t>FORMAT FOR STATEMENT OF WORK EXAMPLE</w:t>
      </w:r>
    </w:p>
    <w:p w14:paraId="46245722" w14:textId="77777777" w:rsidR="008601DA" w:rsidRPr="00983DE4" w:rsidRDefault="008601DA" w:rsidP="008601DA">
      <w:pPr>
        <w:spacing w:before="73"/>
        <w:ind w:left="1100"/>
        <w:rPr>
          <w:color w:val="000000" w:themeColor="text1"/>
          <w:sz w:val="21"/>
        </w:rPr>
      </w:pPr>
      <w:r w:rsidRPr="00983DE4">
        <w:rPr>
          <w:color w:val="000000" w:themeColor="text1"/>
          <w:sz w:val="21"/>
        </w:rPr>
        <w:t>See FAR Part 37, Subpart 37.602-1</w:t>
      </w:r>
    </w:p>
    <w:p w14:paraId="7B2F7FC6" w14:textId="77777777" w:rsidR="008601DA" w:rsidRPr="00983DE4" w:rsidRDefault="008601DA" w:rsidP="008601DA">
      <w:pPr>
        <w:pStyle w:val="BodyText"/>
        <w:rPr>
          <w:color w:val="000000" w:themeColor="text1"/>
          <w:sz w:val="24"/>
        </w:rPr>
      </w:pPr>
    </w:p>
    <w:p w14:paraId="6845D99F" w14:textId="77777777" w:rsidR="008601DA" w:rsidRPr="00983DE4" w:rsidRDefault="008601DA" w:rsidP="008601DA">
      <w:pPr>
        <w:pStyle w:val="BodyText"/>
        <w:rPr>
          <w:color w:val="000000" w:themeColor="text1"/>
          <w:sz w:val="24"/>
        </w:rPr>
      </w:pPr>
    </w:p>
    <w:p w14:paraId="5ABA8AFE" w14:textId="77777777" w:rsidR="008601DA" w:rsidRPr="00983DE4" w:rsidRDefault="008601DA" w:rsidP="008601DA">
      <w:pPr>
        <w:pStyle w:val="BodyText"/>
        <w:spacing w:before="2"/>
        <w:rPr>
          <w:color w:val="000000" w:themeColor="text1"/>
        </w:rPr>
      </w:pPr>
    </w:p>
    <w:p w14:paraId="4A752A97" w14:textId="0612D6C1" w:rsidR="00F8798E" w:rsidRPr="00F8798E" w:rsidRDefault="00F8798E" w:rsidP="00F8798E">
      <w:pPr>
        <w:spacing w:before="56"/>
        <w:rPr>
          <w:rFonts w:ascii="Arial" w:hAnsi="Arial" w:cs="Arial"/>
          <w:b/>
          <w:color w:val="000000" w:themeColor="text1"/>
          <w:sz w:val="32"/>
          <w:szCs w:val="32"/>
        </w:rPr>
      </w:pPr>
      <w:r w:rsidRPr="00F8798E">
        <w:rPr>
          <w:rFonts w:ascii="Arial" w:hAnsi="Arial" w:cs="Arial"/>
          <w:b/>
          <w:color w:val="000000" w:themeColor="text1"/>
          <w:sz w:val="32"/>
          <w:szCs w:val="32"/>
        </w:rPr>
        <w:t xml:space="preserve">ATTACHMENT </w:t>
      </w:r>
      <w:r>
        <w:rPr>
          <w:rFonts w:ascii="Arial" w:hAnsi="Arial" w:cs="Arial"/>
          <w:b/>
          <w:color w:val="000000" w:themeColor="text1"/>
          <w:sz w:val="32"/>
          <w:szCs w:val="32"/>
        </w:rPr>
        <w:t>4</w:t>
      </w:r>
    </w:p>
    <w:p w14:paraId="76651D8A" w14:textId="458346DA" w:rsidR="008601DA" w:rsidRPr="00983DE4" w:rsidRDefault="008601DA" w:rsidP="008601DA">
      <w:pPr>
        <w:pStyle w:val="Heading4"/>
        <w:spacing w:before="251"/>
        <w:ind w:left="1100"/>
        <w:rPr>
          <w:color w:val="000000" w:themeColor="text1"/>
        </w:rPr>
      </w:pPr>
      <w:r w:rsidRPr="00983DE4">
        <w:rPr>
          <w:color w:val="000000" w:themeColor="text1"/>
        </w:rPr>
        <w:t>FORMAT FOR PERFORMANCE WORK STATEMENT EXAMPLE</w:t>
      </w:r>
    </w:p>
    <w:p w14:paraId="202B2F52" w14:textId="77777777" w:rsidR="008601DA" w:rsidRPr="00983DE4" w:rsidRDefault="008601DA" w:rsidP="008601DA">
      <w:pPr>
        <w:spacing w:before="115"/>
        <w:ind w:left="1100"/>
        <w:rPr>
          <w:color w:val="000000" w:themeColor="text1"/>
          <w:sz w:val="21"/>
        </w:rPr>
      </w:pPr>
      <w:r w:rsidRPr="00983DE4">
        <w:rPr>
          <w:color w:val="000000" w:themeColor="text1"/>
          <w:sz w:val="21"/>
        </w:rPr>
        <w:t>See FAR Part 37.602</w:t>
      </w:r>
    </w:p>
    <w:p w14:paraId="33C31DC1" w14:textId="77777777" w:rsidR="008601DA" w:rsidRPr="00983DE4" w:rsidRDefault="008601DA" w:rsidP="008601DA">
      <w:pPr>
        <w:pStyle w:val="BodyText"/>
        <w:rPr>
          <w:color w:val="000000" w:themeColor="text1"/>
          <w:sz w:val="24"/>
        </w:rPr>
      </w:pPr>
    </w:p>
    <w:p w14:paraId="5F593B18" w14:textId="77777777" w:rsidR="008601DA" w:rsidRPr="00983DE4" w:rsidRDefault="008601DA" w:rsidP="008601DA">
      <w:pPr>
        <w:pStyle w:val="BodyText"/>
        <w:rPr>
          <w:color w:val="000000" w:themeColor="text1"/>
          <w:sz w:val="24"/>
        </w:rPr>
      </w:pPr>
    </w:p>
    <w:p w14:paraId="7D3CFA95" w14:textId="77777777" w:rsidR="008601DA" w:rsidRPr="00983DE4" w:rsidRDefault="008601DA" w:rsidP="008601DA">
      <w:pPr>
        <w:pStyle w:val="BodyText"/>
        <w:spacing w:before="1"/>
        <w:rPr>
          <w:color w:val="000000" w:themeColor="text1"/>
        </w:rPr>
      </w:pPr>
    </w:p>
    <w:p w14:paraId="2DA52DDF" w14:textId="2A0AFA21" w:rsidR="00F8798E" w:rsidRPr="00F8798E" w:rsidRDefault="00F8798E" w:rsidP="00F8798E">
      <w:pPr>
        <w:spacing w:before="56"/>
        <w:rPr>
          <w:rFonts w:ascii="Arial" w:hAnsi="Arial" w:cs="Arial"/>
          <w:b/>
          <w:color w:val="000000" w:themeColor="text1"/>
          <w:sz w:val="32"/>
          <w:szCs w:val="32"/>
        </w:rPr>
      </w:pPr>
      <w:r w:rsidRPr="00F8798E">
        <w:rPr>
          <w:rFonts w:ascii="Arial" w:hAnsi="Arial" w:cs="Arial"/>
          <w:b/>
          <w:color w:val="000000" w:themeColor="text1"/>
          <w:sz w:val="32"/>
          <w:szCs w:val="32"/>
        </w:rPr>
        <w:t xml:space="preserve">ATTACHMENT </w:t>
      </w:r>
      <w:r>
        <w:rPr>
          <w:rFonts w:ascii="Arial" w:hAnsi="Arial" w:cs="Arial"/>
          <w:b/>
          <w:color w:val="000000" w:themeColor="text1"/>
          <w:sz w:val="32"/>
          <w:szCs w:val="32"/>
        </w:rPr>
        <w:t>4A</w:t>
      </w:r>
    </w:p>
    <w:p w14:paraId="11B760A3" w14:textId="683CB377" w:rsidR="008601DA" w:rsidRPr="00983DE4" w:rsidRDefault="008601DA" w:rsidP="008601DA">
      <w:pPr>
        <w:pStyle w:val="Heading4"/>
        <w:spacing w:before="254"/>
        <w:ind w:left="1100"/>
        <w:rPr>
          <w:color w:val="000000" w:themeColor="text1"/>
        </w:rPr>
      </w:pPr>
      <w:r w:rsidRPr="00983DE4">
        <w:rPr>
          <w:color w:val="000000" w:themeColor="text1"/>
        </w:rPr>
        <w:t>QUALITY ASSURANCE SURVEILLANCE PLAN EXAMPLE</w:t>
      </w:r>
    </w:p>
    <w:p w14:paraId="4302FF1E" w14:textId="77777777" w:rsidR="008601DA" w:rsidRPr="00983DE4" w:rsidRDefault="008601DA" w:rsidP="008601DA">
      <w:pPr>
        <w:spacing w:before="113"/>
        <w:ind w:left="1100"/>
        <w:rPr>
          <w:color w:val="000000" w:themeColor="text1"/>
          <w:sz w:val="21"/>
        </w:rPr>
      </w:pPr>
      <w:r w:rsidRPr="00983DE4">
        <w:rPr>
          <w:color w:val="000000" w:themeColor="text1"/>
          <w:sz w:val="21"/>
        </w:rPr>
        <w:t>See FAR Part 46, Subpart 46.4</w:t>
      </w:r>
    </w:p>
    <w:p w14:paraId="6501FAB0" w14:textId="77777777" w:rsidR="008601DA" w:rsidRPr="00983DE4" w:rsidRDefault="008601DA" w:rsidP="008601DA">
      <w:pPr>
        <w:pStyle w:val="BodyText"/>
        <w:rPr>
          <w:color w:val="000000" w:themeColor="text1"/>
          <w:sz w:val="24"/>
        </w:rPr>
      </w:pPr>
    </w:p>
    <w:p w14:paraId="17FB1525" w14:textId="77777777" w:rsidR="008601DA" w:rsidRPr="00983DE4" w:rsidRDefault="008601DA" w:rsidP="008601DA">
      <w:pPr>
        <w:pStyle w:val="BodyText"/>
        <w:rPr>
          <w:color w:val="000000" w:themeColor="text1"/>
          <w:sz w:val="24"/>
        </w:rPr>
      </w:pPr>
    </w:p>
    <w:p w14:paraId="1666F2CD" w14:textId="77777777" w:rsidR="008601DA" w:rsidRPr="00983DE4" w:rsidRDefault="008601DA" w:rsidP="008601DA">
      <w:pPr>
        <w:pStyle w:val="BodyText"/>
        <w:spacing w:before="1"/>
        <w:rPr>
          <w:color w:val="000000" w:themeColor="text1"/>
        </w:rPr>
      </w:pPr>
    </w:p>
    <w:p w14:paraId="51C5D0D4" w14:textId="0755C924" w:rsidR="00F8798E" w:rsidRPr="00F8798E" w:rsidRDefault="00F8798E" w:rsidP="00F8798E">
      <w:pPr>
        <w:spacing w:before="56"/>
        <w:rPr>
          <w:rFonts w:ascii="Arial" w:hAnsi="Arial" w:cs="Arial"/>
          <w:b/>
          <w:color w:val="000000" w:themeColor="text1"/>
          <w:sz w:val="32"/>
          <w:szCs w:val="32"/>
        </w:rPr>
      </w:pPr>
      <w:r w:rsidRPr="00F8798E">
        <w:rPr>
          <w:rFonts w:ascii="Arial" w:hAnsi="Arial" w:cs="Arial"/>
          <w:b/>
          <w:color w:val="000000" w:themeColor="text1"/>
          <w:sz w:val="32"/>
          <w:szCs w:val="32"/>
        </w:rPr>
        <w:t xml:space="preserve">ATTACHMENT </w:t>
      </w:r>
      <w:r>
        <w:rPr>
          <w:rFonts w:ascii="Arial" w:hAnsi="Arial" w:cs="Arial"/>
          <w:b/>
          <w:color w:val="000000" w:themeColor="text1"/>
          <w:sz w:val="32"/>
          <w:szCs w:val="32"/>
        </w:rPr>
        <w:t>5</w:t>
      </w:r>
    </w:p>
    <w:p w14:paraId="149017D6" w14:textId="5A5D0FC2" w:rsidR="008601DA" w:rsidRPr="00983DE4" w:rsidRDefault="008601DA" w:rsidP="008601DA">
      <w:pPr>
        <w:pStyle w:val="Heading4"/>
        <w:spacing w:before="251"/>
        <w:ind w:left="1100"/>
        <w:rPr>
          <w:color w:val="000000" w:themeColor="text1"/>
        </w:rPr>
      </w:pPr>
      <w:r w:rsidRPr="00983DE4">
        <w:rPr>
          <w:color w:val="000000" w:themeColor="text1"/>
        </w:rPr>
        <w:t>STATEMENT OF OBJECTIVES EXAMPLE</w:t>
      </w:r>
    </w:p>
    <w:p w14:paraId="76EF2649" w14:textId="77777777" w:rsidR="008601DA" w:rsidRPr="00983DE4" w:rsidRDefault="008601DA" w:rsidP="008601DA">
      <w:pPr>
        <w:spacing w:before="96"/>
        <w:ind w:left="1100"/>
        <w:rPr>
          <w:color w:val="000000" w:themeColor="text1"/>
          <w:sz w:val="21"/>
        </w:rPr>
      </w:pPr>
      <w:r w:rsidRPr="00983DE4">
        <w:rPr>
          <w:color w:val="000000" w:themeColor="text1"/>
          <w:sz w:val="21"/>
        </w:rPr>
        <w:t>FAR Part 37, Subpart 37.602</w:t>
      </w:r>
    </w:p>
    <w:p w14:paraId="4F9CAB8A" w14:textId="77777777" w:rsidR="008601DA" w:rsidRPr="00983DE4" w:rsidRDefault="008601DA" w:rsidP="008601DA">
      <w:pPr>
        <w:rPr>
          <w:color w:val="000000" w:themeColor="text1"/>
          <w:sz w:val="21"/>
        </w:rPr>
        <w:sectPr w:rsidR="008601DA" w:rsidRPr="00983DE4">
          <w:pgSz w:w="12240" w:h="15840"/>
          <w:pgMar w:top="1360" w:right="680" w:bottom="1320" w:left="340" w:header="0" w:footer="935" w:gutter="0"/>
          <w:cols w:space="720"/>
        </w:sectPr>
      </w:pPr>
    </w:p>
    <w:p w14:paraId="1B447B5C" w14:textId="230B5737" w:rsidR="006556B2" w:rsidRPr="00F8798E" w:rsidRDefault="006556B2" w:rsidP="006556B2">
      <w:pPr>
        <w:spacing w:before="56"/>
        <w:rPr>
          <w:rFonts w:ascii="Arial" w:hAnsi="Arial" w:cs="Arial"/>
          <w:b/>
          <w:color w:val="000000" w:themeColor="text1"/>
          <w:sz w:val="32"/>
          <w:szCs w:val="32"/>
        </w:rPr>
      </w:pPr>
      <w:r w:rsidRPr="00F8798E">
        <w:rPr>
          <w:rFonts w:ascii="Arial" w:hAnsi="Arial" w:cs="Arial"/>
          <w:b/>
          <w:color w:val="000000" w:themeColor="text1"/>
          <w:sz w:val="32"/>
          <w:szCs w:val="32"/>
        </w:rPr>
        <w:lastRenderedPageBreak/>
        <w:t xml:space="preserve">ATTACHMENT </w:t>
      </w:r>
      <w:r>
        <w:rPr>
          <w:rFonts w:ascii="Arial" w:hAnsi="Arial" w:cs="Arial"/>
          <w:b/>
          <w:color w:val="000000" w:themeColor="text1"/>
          <w:sz w:val="32"/>
          <w:szCs w:val="32"/>
        </w:rPr>
        <w:t>6</w:t>
      </w:r>
    </w:p>
    <w:p w14:paraId="3354DCFD" w14:textId="1B520F58" w:rsidR="008601DA" w:rsidRPr="00983DE4" w:rsidRDefault="006556B2" w:rsidP="008601DA">
      <w:pPr>
        <w:pStyle w:val="Heading4"/>
        <w:spacing w:before="251" w:line="252" w:lineRule="auto"/>
        <w:ind w:left="1100" w:right="6481"/>
        <w:rPr>
          <w:color w:val="000000" w:themeColor="text1"/>
        </w:rPr>
      </w:pPr>
      <w:r>
        <w:rPr>
          <w:color w:val="000000" w:themeColor="text1"/>
        </w:rPr>
        <w:t xml:space="preserve">ITES-3S PROPOSAL EVALUATION </w:t>
      </w:r>
      <w:r w:rsidR="008601DA" w:rsidRPr="00983DE4">
        <w:rPr>
          <w:color w:val="000000" w:themeColor="text1"/>
        </w:rPr>
        <w:t>PLAN</w:t>
      </w:r>
    </w:p>
    <w:p w14:paraId="59AEB332" w14:textId="77777777" w:rsidR="008601DA" w:rsidRPr="00983DE4" w:rsidRDefault="008601DA" w:rsidP="008601DA">
      <w:pPr>
        <w:pStyle w:val="BodyText"/>
        <w:spacing w:line="247" w:lineRule="exact"/>
        <w:ind w:left="1100"/>
        <w:rPr>
          <w:color w:val="000000" w:themeColor="text1"/>
        </w:rPr>
      </w:pPr>
      <w:r w:rsidRPr="00983DE4">
        <w:rPr>
          <w:color w:val="000000" w:themeColor="text1"/>
        </w:rPr>
        <w:t>(CHECK ONE):</w:t>
      </w:r>
    </w:p>
    <w:p w14:paraId="1E1D647A" w14:textId="77777777" w:rsidR="008601DA" w:rsidRPr="00983DE4" w:rsidRDefault="008601DA" w:rsidP="008601DA">
      <w:pPr>
        <w:pStyle w:val="ListParagraph"/>
        <w:numPr>
          <w:ilvl w:val="0"/>
          <w:numId w:val="34"/>
        </w:numPr>
        <w:tabs>
          <w:tab w:val="left" w:pos="1821"/>
        </w:tabs>
        <w:spacing w:line="252" w:lineRule="exact"/>
        <w:rPr>
          <w:color w:val="000000" w:themeColor="text1"/>
        </w:rPr>
      </w:pPr>
      <w:r w:rsidRPr="00983DE4">
        <w:rPr>
          <w:color w:val="000000" w:themeColor="text1"/>
        </w:rPr>
        <w:t>Best Value</w:t>
      </w:r>
      <w:r w:rsidRPr="00983DE4">
        <w:rPr>
          <w:color w:val="000000" w:themeColor="text1"/>
          <w:spacing w:val="-2"/>
        </w:rPr>
        <w:t xml:space="preserve"> </w:t>
      </w:r>
      <w:r w:rsidRPr="00983DE4">
        <w:rPr>
          <w:color w:val="000000" w:themeColor="text1"/>
        </w:rPr>
        <w:t>Trade-Off</w:t>
      </w:r>
    </w:p>
    <w:p w14:paraId="68A45198" w14:textId="77777777" w:rsidR="008601DA" w:rsidRPr="00983DE4" w:rsidRDefault="008601DA" w:rsidP="008601DA">
      <w:pPr>
        <w:pStyle w:val="ListParagraph"/>
        <w:numPr>
          <w:ilvl w:val="0"/>
          <w:numId w:val="34"/>
        </w:numPr>
        <w:tabs>
          <w:tab w:val="left" w:pos="1821"/>
        </w:tabs>
        <w:spacing w:before="2"/>
        <w:rPr>
          <w:color w:val="000000" w:themeColor="text1"/>
        </w:rPr>
      </w:pPr>
      <w:r w:rsidRPr="00983DE4">
        <w:rPr>
          <w:color w:val="000000" w:themeColor="text1"/>
        </w:rPr>
        <w:t>Lowest Price, Technically</w:t>
      </w:r>
      <w:r w:rsidRPr="00983DE4">
        <w:rPr>
          <w:color w:val="000000" w:themeColor="text1"/>
          <w:spacing w:val="-3"/>
        </w:rPr>
        <w:t xml:space="preserve"> </w:t>
      </w:r>
      <w:r w:rsidRPr="00983DE4">
        <w:rPr>
          <w:color w:val="000000" w:themeColor="text1"/>
        </w:rPr>
        <w:t>Acceptable</w:t>
      </w:r>
    </w:p>
    <w:p w14:paraId="02DB13AE" w14:textId="77777777" w:rsidR="008601DA" w:rsidRPr="00983DE4" w:rsidRDefault="008601DA" w:rsidP="008601DA">
      <w:pPr>
        <w:pStyle w:val="BodyText"/>
        <w:spacing w:before="9"/>
        <w:rPr>
          <w:color w:val="000000" w:themeColor="text1"/>
          <w:sz w:val="21"/>
        </w:rPr>
      </w:pPr>
    </w:p>
    <w:p w14:paraId="298EBD6C" w14:textId="77777777" w:rsidR="008601DA" w:rsidRPr="00983DE4" w:rsidRDefault="008601DA" w:rsidP="008601DA">
      <w:pPr>
        <w:pStyle w:val="BodyText"/>
        <w:ind w:left="1100"/>
        <w:rPr>
          <w:color w:val="000000" w:themeColor="text1"/>
        </w:rPr>
      </w:pPr>
      <w:r w:rsidRPr="00983DE4">
        <w:rPr>
          <w:color w:val="000000" w:themeColor="text1"/>
        </w:rPr>
        <w:t>Non-Price Factors</w:t>
      </w:r>
    </w:p>
    <w:p w14:paraId="6405AF74" w14:textId="77777777" w:rsidR="008601DA" w:rsidRPr="00983DE4" w:rsidRDefault="008601DA" w:rsidP="008601DA">
      <w:pPr>
        <w:pStyle w:val="BodyText"/>
        <w:spacing w:before="2"/>
        <w:ind w:left="1100" w:right="819"/>
        <w:rPr>
          <w:color w:val="000000" w:themeColor="text1"/>
        </w:rPr>
      </w:pPr>
      <w:r w:rsidRPr="00983DE4">
        <w:rPr>
          <w:color w:val="000000" w:themeColor="text1"/>
        </w:rPr>
        <w:t>Note: Describe the relative weight of each evaluation factor compared with the other evaluation factors. For example, the evaluation factors may all be approximately equal in importance, or one factor may be more important than others.</w:t>
      </w:r>
    </w:p>
    <w:p w14:paraId="4928D01A" w14:textId="77777777" w:rsidR="008601DA" w:rsidRPr="00983DE4" w:rsidRDefault="008601DA" w:rsidP="008601DA">
      <w:pPr>
        <w:pStyle w:val="BodyText"/>
        <w:spacing w:before="10"/>
        <w:rPr>
          <w:color w:val="000000" w:themeColor="text1"/>
          <w:sz w:val="21"/>
        </w:rPr>
      </w:pPr>
    </w:p>
    <w:p w14:paraId="3DC462EA" w14:textId="77777777" w:rsidR="008601DA" w:rsidRPr="00983DE4" w:rsidRDefault="008601DA" w:rsidP="008601DA">
      <w:pPr>
        <w:ind w:left="1100" w:right="2004"/>
        <w:rPr>
          <w:i/>
          <w:color w:val="000000" w:themeColor="text1"/>
        </w:rPr>
      </w:pPr>
      <w:r w:rsidRPr="00983DE4">
        <w:rPr>
          <w:i/>
          <w:color w:val="000000" w:themeColor="text1"/>
        </w:rPr>
        <w:t>List the specific areas of your technical/management requirements to be evaluated. These areas should correspond with, and relate to, specific requirements.</w:t>
      </w:r>
    </w:p>
    <w:p w14:paraId="3213934F" w14:textId="77777777" w:rsidR="008601DA" w:rsidRPr="00983DE4" w:rsidRDefault="008601DA" w:rsidP="008601DA">
      <w:pPr>
        <w:pStyle w:val="BodyText"/>
        <w:spacing w:before="3"/>
        <w:rPr>
          <w:i/>
          <w:color w:val="000000" w:themeColor="text1"/>
          <w:sz w:val="10"/>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983DE4" w:rsidRPr="00983DE4" w14:paraId="0E38E527" w14:textId="77777777" w:rsidTr="008601DA">
        <w:trPr>
          <w:trHeight w:val="395"/>
        </w:trPr>
        <w:tc>
          <w:tcPr>
            <w:tcW w:w="9074" w:type="dxa"/>
            <w:shd w:val="clear" w:color="auto" w:fill="EDEBE0"/>
          </w:tcPr>
          <w:p w14:paraId="3407118C" w14:textId="77777777" w:rsidR="008601DA" w:rsidRPr="00983DE4" w:rsidRDefault="008601DA" w:rsidP="008601DA">
            <w:pPr>
              <w:pStyle w:val="TableParagraph"/>
              <w:spacing w:before="55"/>
              <w:ind w:left="107"/>
              <w:rPr>
                <w:color w:val="000000" w:themeColor="text1"/>
                <w:sz w:val="24"/>
              </w:rPr>
            </w:pPr>
            <w:r w:rsidRPr="00983DE4">
              <w:rPr>
                <w:color w:val="000000" w:themeColor="text1"/>
                <w:sz w:val="24"/>
              </w:rPr>
              <w:t>Technical/Management Approach</w:t>
            </w:r>
          </w:p>
        </w:tc>
      </w:tr>
      <w:tr w:rsidR="00983DE4" w:rsidRPr="00983DE4" w14:paraId="3B997113" w14:textId="77777777" w:rsidTr="008601DA">
        <w:trPr>
          <w:trHeight w:val="275"/>
        </w:trPr>
        <w:tc>
          <w:tcPr>
            <w:tcW w:w="9074" w:type="dxa"/>
            <w:shd w:val="clear" w:color="auto" w:fill="EDEBE0"/>
          </w:tcPr>
          <w:p w14:paraId="37BBD2F9" w14:textId="77777777" w:rsidR="008601DA" w:rsidRPr="00983DE4" w:rsidRDefault="008601DA" w:rsidP="008601DA">
            <w:pPr>
              <w:pStyle w:val="TableParagraph"/>
              <w:rPr>
                <w:rFonts w:ascii="Times New Roman"/>
                <w:color w:val="000000" w:themeColor="text1"/>
                <w:sz w:val="20"/>
              </w:rPr>
            </w:pPr>
          </w:p>
        </w:tc>
      </w:tr>
      <w:tr w:rsidR="00983DE4" w:rsidRPr="00983DE4" w14:paraId="270D2F40" w14:textId="77777777" w:rsidTr="008601DA">
        <w:trPr>
          <w:trHeight w:val="275"/>
        </w:trPr>
        <w:tc>
          <w:tcPr>
            <w:tcW w:w="9074" w:type="dxa"/>
            <w:shd w:val="clear" w:color="auto" w:fill="EDEBE0"/>
          </w:tcPr>
          <w:p w14:paraId="0893BED9" w14:textId="77777777" w:rsidR="008601DA" w:rsidRPr="00983DE4" w:rsidRDefault="008601DA" w:rsidP="008601DA">
            <w:pPr>
              <w:pStyle w:val="TableParagraph"/>
              <w:rPr>
                <w:rFonts w:ascii="Times New Roman"/>
                <w:color w:val="000000" w:themeColor="text1"/>
                <w:sz w:val="20"/>
              </w:rPr>
            </w:pPr>
          </w:p>
        </w:tc>
      </w:tr>
      <w:tr w:rsidR="00983DE4" w:rsidRPr="00983DE4" w14:paraId="38E2A7E1" w14:textId="77777777" w:rsidTr="008601DA">
        <w:trPr>
          <w:trHeight w:val="275"/>
        </w:trPr>
        <w:tc>
          <w:tcPr>
            <w:tcW w:w="9074" w:type="dxa"/>
            <w:shd w:val="clear" w:color="auto" w:fill="EDEBE0"/>
          </w:tcPr>
          <w:p w14:paraId="3FDA685E" w14:textId="77777777" w:rsidR="008601DA" w:rsidRPr="00983DE4" w:rsidRDefault="008601DA" w:rsidP="008601DA">
            <w:pPr>
              <w:pStyle w:val="TableParagraph"/>
              <w:rPr>
                <w:rFonts w:ascii="Times New Roman"/>
                <w:color w:val="000000" w:themeColor="text1"/>
                <w:sz w:val="20"/>
              </w:rPr>
            </w:pPr>
          </w:p>
        </w:tc>
      </w:tr>
      <w:tr w:rsidR="00983DE4" w:rsidRPr="00983DE4" w14:paraId="7B4CDD06" w14:textId="77777777" w:rsidTr="008601DA">
        <w:trPr>
          <w:trHeight w:val="275"/>
        </w:trPr>
        <w:tc>
          <w:tcPr>
            <w:tcW w:w="9074" w:type="dxa"/>
            <w:shd w:val="clear" w:color="auto" w:fill="EDEBE0"/>
          </w:tcPr>
          <w:p w14:paraId="6A4F3263" w14:textId="77777777" w:rsidR="008601DA" w:rsidRPr="00983DE4" w:rsidRDefault="008601DA" w:rsidP="008601DA">
            <w:pPr>
              <w:pStyle w:val="TableParagraph"/>
              <w:rPr>
                <w:rFonts w:ascii="Times New Roman"/>
                <w:color w:val="000000" w:themeColor="text1"/>
                <w:sz w:val="20"/>
              </w:rPr>
            </w:pPr>
          </w:p>
        </w:tc>
      </w:tr>
      <w:tr w:rsidR="00983DE4" w:rsidRPr="00983DE4" w14:paraId="6E7E6EFD" w14:textId="77777777" w:rsidTr="008601DA">
        <w:trPr>
          <w:trHeight w:val="277"/>
        </w:trPr>
        <w:tc>
          <w:tcPr>
            <w:tcW w:w="9074" w:type="dxa"/>
            <w:shd w:val="clear" w:color="auto" w:fill="EDEBE0"/>
          </w:tcPr>
          <w:p w14:paraId="4EC81FF2" w14:textId="77777777" w:rsidR="008601DA" w:rsidRPr="00983DE4" w:rsidRDefault="008601DA" w:rsidP="008601DA">
            <w:pPr>
              <w:pStyle w:val="TableParagraph"/>
              <w:rPr>
                <w:rFonts w:ascii="Times New Roman"/>
                <w:color w:val="000000" w:themeColor="text1"/>
                <w:sz w:val="20"/>
              </w:rPr>
            </w:pPr>
          </w:p>
        </w:tc>
      </w:tr>
    </w:tbl>
    <w:p w14:paraId="0374C538" w14:textId="77777777" w:rsidR="008601DA" w:rsidRPr="00983DE4" w:rsidRDefault="008601DA" w:rsidP="008601DA">
      <w:pPr>
        <w:pStyle w:val="BodyText"/>
        <w:spacing w:before="8"/>
        <w:rPr>
          <w:i/>
          <w:color w:val="000000" w:themeColor="text1"/>
          <w:sz w:val="21"/>
        </w:rPr>
      </w:pPr>
    </w:p>
    <w:p w14:paraId="31BE98A3" w14:textId="77777777" w:rsidR="008601DA" w:rsidRPr="00983DE4" w:rsidRDefault="008601DA" w:rsidP="008601DA">
      <w:pPr>
        <w:ind w:left="1100"/>
        <w:rPr>
          <w:i/>
          <w:color w:val="000000" w:themeColor="text1"/>
        </w:rPr>
      </w:pPr>
      <w:r w:rsidRPr="00983DE4">
        <w:rPr>
          <w:i/>
          <w:color w:val="000000" w:themeColor="text1"/>
        </w:rPr>
        <w:t>List the specific areas of your past performance requirements to be evaluated.</w:t>
      </w:r>
    </w:p>
    <w:p w14:paraId="77F26DE4" w14:textId="77777777" w:rsidR="008601DA" w:rsidRPr="00983DE4" w:rsidRDefault="008601DA" w:rsidP="008601DA">
      <w:pPr>
        <w:pStyle w:val="BodyText"/>
        <w:spacing w:before="4"/>
        <w:rPr>
          <w:i/>
          <w:color w:val="000000" w:themeColor="text1"/>
          <w:sz w:val="10"/>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983DE4" w:rsidRPr="00983DE4" w14:paraId="777CEBFA" w14:textId="77777777" w:rsidTr="008601DA">
        <w:trPr>
          <w:trHeight w:val="393"/>
        </w:trPr>
        <w:tc>
          <w:tcPr>
            <w:tcW w:w="9074" w:type="dxa"/>
            <w:shd w:val="clear" w:color="auto" w:fill="EDEBE0"/>
          </w:tcPr>
          <w:p w14:paraId="2A6ECB60" w14:textId="77777777" w:rsidR="008601DA" w:rsidRPr="00983DE4" w:rsidRDefault="008601DA" w:rsidP="008601DA">
            <w:pPr>
              <w:pStyle w:val="TableParagraph"/>
              <w:spacing w:before="53"/>
              <w:ind w:left="107"/>
              <w:rPr>
                <w:color w:val="000000" w:themeColor="text1"/>
                <w:sz w:val="24"/>
              </w:rPr>
            </w:pPr>
            <w:r w:rsidRPr="00983DE4">
              <w:rPr>
                <w:color w:val="000000" w:themeColor="text1"/>
                <w:sz w:val="24"/>
              </w:rPr>
              <w:t>Past Performance</w:t>
            </w:r>
          </w:p>
        </w:tc>
      </w:tr>
      <w:tr w:rsidR="00983DE4" w:rsidRPr="00983DE4" w14:paraId="57926D84" w14:textId="77777777" w:rsidTr="008601DA">
        <w:trPr>
          <w:trHeight w:val="276"/>
        </w:trPr>
        <w:tc>
          <w:tcPr>
            <w:tcW w:w="9074" w:type="dxa"/>
            <w:shd w:val="clear" w:color="auto" w:fill="EDEBE0"/>
          </w:tcPr>
          <w:p w14:paraId="0E75C850" w14:textId="77777777" w:rsidR="008601DA" w:rsidRPr="00983DE4" w:rsidRDefault="008601DA" w:rsidP="008601DA">
            <w:pPr>
              <w:pStyle w:val="TableParagraph"/>
              <w:rPr>
                <w:rFonts w:ascii="Times New Roman"/>
                <w:color w:val="000000" w:themeColor="text1"/>
                <w:sz w:val="20"/>
              </w:rPr>
            </w:pPr>
          </w:p>
        </w:tc>
      </w:tr>
      <w:tr w:rsidR="00983DE4" w:rsidRPr="00983DE4" w14:paraId="0113C49E" w14:textId="77777777" w:rsidTr="008601DA">
        <w:trPr>
          <w:trHeight w:val="277"/>
        </w:trPr>
        <w:tc>
          <w:tcPr>
            <w:tcW w:w="9074" w:type="dxa"/>
            <w:shd w:val="clear" w:color="auto" w:fill="EDEBE0"/>
          </w:tcPr>
          <w:p w14:paraId="27805398" w14:textId="77777777" w:rsidR="008601DA" w:rsidRPr="00983DE4" w:rsidRDefault="008601DA" w:rsidP="008601DA">
            <w:pPr>
              <w:pStyle w:val="TableParagraph"/>
              <w:rPr>
                <w:rFonts w:ascii="Times New Roman"/>
                <w:color w:val="000000" w:themeColor="text1"/>
                <w:sz w:val="20"/>
              </w:rPr>
            </w:pPr>
          </w:p>
        </w:tc>
      </w:tr>
      <w:tr w:rsidR="00983DE4" w:rsidRPr="00983DE4" w14:paraId="0699ACB0" w14:textId="77777777" w:rsidTr="008601DA">
        <w:trPr>
          <w:trHeight w:val="275"/>
        </w:trPr>
        <w:tc>
          <w:tcPr>
            <w:tcW w:w="9074" w:type="dxa"/>
            <w:shd w:val="clear" w:color="auto" w:fill="EDEBE0"/>
          </w:tcPr>
          <w:p w14:paraId="6E6A7F11" w14:textId="77777777" w:rsidR="008601DA" w:rsidRPr="00983DE4" w:rsidRDefault="008601DA" w:rsidP="008601DA">
            <w:pPr>
              <w:pStyle w:val="TableParagraph"/>
              <w:rPr>
                <w:rFonts w:ascii="Times New Roman"/>
                <w:color w:val="000000" w:themeColor="text1"/>
                <w:sz w:val="20"/>
              </w:rPr>
            </w:pPr>
          </w:p>
        </w:tc>
      </w:tr>
      <w:tr w:rsidR="00983DE4" w:rsidRPr="00983DE4" w14:paraId="392F84ED" w14:textId="77777777" w:rsidTr="008601DA">
        <w:trPr>
          <w:trHeight w:val="275"/>
        </w:trPr>
        <w:tc>
          <w:tcPr>
            <w:tcW w:w="9074" w:type="dxa"/>
            <w:shd w:val="clear" w:color="auto" w:fill="EDEBE0"/>
          </w:tcPr>
          <w:p w14:paraId="50827E2E" w14:textId="77777777" w:rsidR="008601DA" w:rsidRPr="00983DE4" w:rsidRDefault="008601DA" w:rsidP="008601DA">
            <w:pPr>
              <w:pStyle w:val="TableParagraph"/>
              <w:rPr>
                <w:rFonts w:ascii="Times New Roman"/>
                <w:color w:val="000000" w:themeColor="text1"/>
                <w:sz w:val="20"/>
              </w:rPr>
            </w:pPr>
          </w:p>
        </w:tc>
      </w:tr>
      <w:tr w:rsidR="00983DE4" w:rsidRPr="00983DE4" w14:paraId="1E92CA09" w14:textId="77777777" w:rsidTr="008601DA">
        <w:trPr>
          <w:trHeight w:val="275"/>
        </w:trPr>
        <w:tc>
          <w:tcPr>
            <w:tcW w:w="9074" w:type="dxa"/>
            <w:shd w:val="clear" w:color="auto" w:fill="EDEBE0"/>
          </w:tcPr>
          <w:p w14:paraId="6F0B463F" w14:textId="77777777" w:rsidR="008601DA" w:rsidRPr="00983DE4" w:rsidRDefault="008601DA" w:rsidP="008601DA">
            <w:pPr>
              <w:pStyle w:val="TableParagraph"/>
              <w:rPr>
                <w:rFonts w:ascii="Times New Roman"/>
                <w:color w:val="000000" w:themeColor="text1"/>
                <w:sz w:val="20"/>
              </w:rPr>
            </w:pPr>
          </w:p>
        </w:tc>
      </w:tr>
    </w:tbl>
    <w:p w14:paraId="005D8B86" w14:textId="77777777" w:rsidR="008601DA" w:rsidRPr="00983DE4" w:rsidRDefault="008601DA" w:rsidP="008601DA">
      <w:pPr>
        <w:pStyle w:val="BodyText"/>
        <w:spacing w:before="10"/>
        <w:rPr>
          <w:i/>
          <w:color w:val="000000" w:themeColor="text1"/>
          <w:sz w:val="21"/>
        </w:rPr>
      </w:pPr>
    </w:p>
    <w:p w14:paraId="1FBE3566" w14:textId="77777777" w:rsidR="008601DA" w:rsidRPr="00983DE4" w:rsidRDefault="008601DA" w:rsidP="008601DA">
      <w:pPr>
        <w:ind w:left="1100"/>
        <w:rPr>
          <w:i/>
          <w:color w:val="000000" w:themeColor="text1"/>
        </w:rPr>
      </w:pPr>
      <w:r w:rsidRPr="00983DE4">
        <w:rPr>
          <w:i/>
          <w:color w:val="000000" w:themeColor="text1"/>
        </w:rPr>
        <w:t>These areas should relate to specific work statement requirements.</w:t>
      </w:r>
    </w:p>
    <w:p w14:paraId="5F1359DA" w14:textId="77777777" w:rsidR="008601DA" w:rsidRPr="00983DE4" w:rsidRDefault="008601DA" w:rsidP="008601DA">
      <w:pPr>
        <w:pStyle w:val="BodyText"/>
        <w:spacing w:before="2"/>
        <w:rPr>
          <w:i/>
          <w:color w:val="000000" w:themeColor="text1"/>
          <w:sz w:val="10"/>
        </w:rPr>
      </w:pPr>
    </w:p>
    <w:tbl>
      <w:tblPr>
        <w:tblW w:w="0" w:type="auto"/>
        <w:tblInd w:w="1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tblGrid>
      <w:tr w:rsidR="00983DE4" w:rsidRPr="00983DE4" w14:paraId="16F5867F" w14:textId="77777777" w:rsidTr="008601DA">
        <w:trPr>
          <w:trHeight w:val="395"/>
        </w:trPr>
        <w:tc>
          <w:tcPr>
            <w:tcW w:w="9074" w:type="dxa"/>
            <w:shd w:val="clear" w:color="auto" w:fill="EDEBE0"/>
          </w:tcPr>
          <w:p w14:paraId="046AF995" w14:textId="77777777" w:rsidR="008601DA" w:rsidRPr="00983DE4" w:rsidRDefault="008601DA" w:rsidP="008601DA">
            <w:pPr>
              <w:pStyle w:val="TableParagraph"/>
              <w:spacing w:before="55"/>
              <w:ind w:left="107"/>
              <w:rPr>
                <w:color w:val="000000" w:themeColor="text1"/>
                <w:sz w:val="24"/>
              </w:rPr>
            </w:pPr>
            <w:r w:rsidRPr="00983DE4">
              <w:rPr>
                <w:color w:val="000000" w:themeColor="text1"/>
                <w:sz w:val="24"/>
              </w:rPr>
              <w:t>Other Factors (if applicable).</w:t>
            </w:r>
          </w:p>
        </w:tc>
      </w:tr>
      <w:tr w:rsidR="00983DE4" w:rsidRPr="00983DE4" w14:paraId="74856B23" w14:textId="77777777" w:rsidTr="008601DA">
        <w:trPr>
          <w:trHeight w:val="275"/>
        </w:trPr>
        <w:tc>
          <w:tcPr>
            <w:tcW w:w="9074" w:type="dxa"/>
            <w:shd w:val="clear" w:color="auto" w:fill="EDEBE0"/>
          </w:tcPr>
          <w:p w14:paraId="643586E8" w14:textId="77777777" w:rsidR="008601DA" w:rsidRPr="00983DE4" w:rsidRDefault="008601DA" w:rsidP="008601DA">
            <w:pPr>
              <w:pStyle w:val="TableParagraph"/>
              <w:rPr>
                <w:rFonts w:ascii="Times New Roman"/>
                <w:color w:val="000000" w:themeColor="text1"/>
                <w:sz w:val="20"/>
              </w:rPr>
            </w:pPr>
          </w:p>
        </w:tc>
      </w:tr>
      <w:tr w:rsidR="00983DE4" w:rsidRPr="00983DE4" w14:paraId="77B072F2" w14:textId="77777777" w:rsidTr="008601DA">
        <w:trPr>
          <w:trHeight w:val="275"/>
        </w:trPr>
        <w:tc>
          <w:tcPr>
            <w:tcW w:w="9074" w:type="dxa"/>
            <w:shd w:val="clear" w:color="auto" w:fill="EDEBE0"/>
          </w:tcPr>
          <w:p w14:paraId="3D6C1D65" w14:textId="77777777" w:rsidR="008601DA" w:rsidRPr="00983DE4" w:rsidRDefault="008601DA" w:rsidP="008601DA">
            <w:pPr>
              <w:pStyle w:val="TableParagraph"/>
              <w:rPr>
                <w:rFonts w:ascii="Times New Roman"/>
                <w:color w:val="000000" w:themeColor="text1"/>
                <w:sz w:val="20"/>
              </w:rPr>
            </w:pPr>
          </w:p>
        </w:tc>
      </w:tr>
      <w:tr w:rsidR="00983DE4" w:rsidRPr="00983DE4" w14:paraId="164437EC" w14:textId="77777777" w:rsidTr="008601DA">
        <w:trPr>
          <w:trHeight w:val="275"/>
        </w:trPr>
        <w:tc>
          <w:tcPr>
            <w:tcW w:w="9074" w:type="dxa"/>
            <w:shd w:val="clear" w:color="auto" w:fill="EDEBE0"/>
          </w:tcPr>
          <w:p w14:paraId="4736A427" w14:textId="77777777" w:rsidR="008601DA" w:rsidRPr="00983DE4" w:rsidRDefault="008601DA" w:rsidP="008601DA">
            <w:pPr>
              <w:pStyle w:val="TableParagraph"/>
              <w:rPr>
                <w:rFonts w:ascii="Times New Roman"/>
                <w:color w:val="000000" w:themeColor="text1"/>
                <w:sz w:val="20"/>
              </w:rPr>
            </w:pPr>
          </w:p>
        </w:tc>
      </w:tr>
      <w:tr w:rsidR="00983DE4" w:rsidRPr="00983DE4" w14:paraId="02E73B01" w14:textId="77777777" w:rsidTr="008601DA">
        <w:trPr>
          <w:trHeight w:val="276"/>
        </w:trPr>
        <w:tc>
          <w:tcPr>
            <w:tcW w:w="9074" w:type="dxa"/>
            <w:shd w:val="clear" w:color="auto" w:fill="EDEBE0"/>
          </w:tcPr>
          <w:p w14:paraId="522224B6" w14:textId="77777777" w:rsidR="008601DA" w:rsidRPr="00983DE4" w:rsidRDefault="008601DA" w:rsidP="008601DA">
            <w:pPr>
              <w:pStyle w:val="TableParagraph"/>
              <w:rPr>
                <w:rFonts w:ascii="Times New Roman"/>
                <w:color w:val="000000" w:themeColor="text1"/>
                <w:sz w:val="20"/>
              </w:rPr>
            </w:pPr>
          </w:p>
        </w:tc>
      </w:tr>
      <w:tr w:rsidR="00983DE4" w:rsidRPr="00983DE4" w14:paraId="595E1AF6" w14:textId="77777777" w:rsidTr="008601DA">
        <w:trPr>
          <w:trHeight w:val="277"/>
        </w:trPr>
        <w:tc>
          <w:tcPr>
            <w:tcW w:w="9074" w:type="dxa"/>
            <w:shd w:val="clear" w:color="auto" w:fill="EDEBE0"/>
          </w:tcPr>
          <w:p w14:paraId="7BCF4384" w14:textId="77777777" w:rsidR="008601DA" w:rsidRPr="00983DE4" w:rsidRDefault="008601DA" w:rsidP="008601DA">
            <w:pPr>
              <w:pStyle w:val="TableParagraph"/>
              <w:rPr>
                <w:rFonts w:ascii="Times New Roman"/>
                <w:color w:val="000000" w:themeColor="text1"/>
                <w:sz w:val="20"/>
              </w:rPr>
            </w:pPr>
          </w:p>
        </w:tc>
      </w:tr>
    </w:tbl>
    <w:p w14:paraId="0A3D3174" w14:textId="77777777" w:rsidR="008601DA" w:rsidRPr="00983DE4" w:rsidRDefault="008601DA" w:rsidP="008601DA">
      <w:pPr>
        <w:pStyle w:val="BodyText"/>
        <w:spacing w:before="8"/>
        <w:rPr>
          <w:i/>
          <w:color w:val="000000" w:themeColor="text1"/>
          <w:sz w:val="21"/>
        </w:rPr>
      </w:pPr>
    </w:p>
    <w:p w14:paraId="689ED9B3" w14:textId="77777777" w:rsidR="008601DA" w:rsidRPr="00983DE4" w:rsidRDefault="008601DA" w:rsidP="008601DA">
      <w:pPr>
        <w:ind w:left="1100"/>
        <w:rPr>
          <w:i/>
          <w:color w:val="000000" w:themeColor="text1"/>
        </w:rPr>
      </w:pPr>
      <w:r w:rsidRPr="00983DE4">
        <w:rPr>
          <w:i/>
          <w:color w:val="000000" w:themeColor="text1"/>
        </w:rPr>
        <w:t>List any other evaluation criteria important to you and the associated weights below.</w:t>
      </w:r>
    </w:p>
    <w:p w14:paraId="31128876" w14:textId="77777777" w:rsidR="008601DA" w:rsidRPr="00983DE4" w:rsidRDefault="008601DA" w:rsidP="008601DA">
      <w:pPr>
        <w:pStyle w:val="BodyText"/>
        <w:rPr>
          <w:i/>
          <w:color w:val="000000" w:themeColor="text1"/>
        </w:rPr>
      </w:pPr>
    </w:p>
    <w:p w14:paraId="2F09E7F1" w14:textId="77777777" w:rsidR="008601DA" w:rsidRPr="00983DE4" w:rsidRDefault="008601DA" w:rsidP="008601DA">
      <w:pPr>
        <w:pStyle w:val="BodyText"/>
        <w:spacing w:line="252" w:lineRule="exact"/>
        <w:ind w:left="1100"/>
        <w:rPr>
          <w:color w:val="000000" w:themeColor="text1"/>
        </w:rPr>
      </w:pPr>
      <w:r w:rsidRPr="00983DE4">
        <w:rPr>
          <w:color w:val="000000" w:themeColor="text1"/>
        </w:rPr>
        <w:t>Price Factors</w:t>
      </w:r>
    </w:p>
    <w:p w14:paraId="2A13D08F" w14:textId="77777777" w:rsidR="008601DA" w:rsidRPr="00983DE4" w:rsidRDefault="008601DA" w:rsidP="008601DA">
      <w:pPr>
        <w:pStyle w:val="BodyText"/>
        <w:ind w:left="1100" w:right="769"/>
        <w:rPr>
          <w:color w:val="000000" w:themeColor="text1"/>
        </w:rPr>
      </w:pPr>
      <w:r w:rsidRPr="00983DE4">
        <w:rPr>
          <w:color w:val="000000" w:themeColor="text1"/>
        </w:rPr>
        <w:t xml:space="preserve">Adjectival ratings (e.g., outstanding, good, etc.) are assigned to corporate experience, technical/ management approach and any other non-price criteria for which you may want to evaluate contractor proposals. Note that balancing price against non-price factors facilitates a best value trade-off decision, and, as a result, a rating is not assigned to the price factor. Indicate whether </w:t>
      </w:r>
      <w:r w:rsidRPr="00983DE4">
        <w:rPr>
          <w:color w:val="000000" w:themeColor="text1"/>
        </w:rPr>
        <w:lastRenderedPageBreak/>
        <w:t>all non-price evaluation factors, when combined are:</w:t>
      </w:r>
    </w:p>
    <w:p w14:paraId="5534C6C7" w14:textId="77777777" w:rsidR="008601DA" w:rsidRPr="00983DE4" w:rsidRDefault="008601DA" w:rsidP="008601DA">
      <w:pPr>
        <w:pStyle w:val="BodyText"/>
        <w:rPr>
          <w:color w:val="000000" w:themeColor="text1"/>
        </w:rPr>
      </w:pPr>
    </w:p>
    <w:p w14:paraId="64BAAF69" w14:textId="77777777" w:rsidR="008601DA" w:rsidRPr="00983DE4" w:rsidRDefault="008601DA" w:rsidP="008601DA">
      <w:pPr>
        <w:pStyle w:val="ListParagraph"/>
        <w:numPr>
          <w:ilvl w:val="0"/>
          <w:numId w:val="34"/>
        </w:numPr>
        <w:tabs>
          <w:tab w:val="left" w:pos="1821"/>
        </w:tabs>
        <w:rPr>
          <w:color w:val="000000" w:themeColor="text1"/>
        </w:rPr>
      </w:pPr>
      <w:r w:rsidRPr="00983DE4">
        <w:rPr>
          <w:color w:val="000000" w:themeColor="text1"/>
        </w:rPr>
        <w:t>Significantly more important than the price</w:t>
      </w:r>
      <w:r w:rsidRPr="00983DE4">
        <w:rPr>
          <w:color w:val="000000" w:themeColor="text1"/>
          <w:spacing w:val="-8"/>
        </w:rPr>
        <w:t xml:space="preserve"> </w:t>
      </w:r>
      <w:r w:rsidRPr="00983DE4">
        <w:rPr>
          <w:color w:val="000000" w:themeColor="text1"/>
        </w:rPr>
        <w:t>factor</w:t>
      </w:r>
    </w:p>
    <w:p w14:paraId="68E8374B" w14:textId="77777777" w:rsidR="008601DA" w:rsidRPr="00983DE4" w:rsidRDefault="008601DA" w:rsidP="008601DA">
      <w:pPr>
        <w:pStyle w:val="ListParagraph"/>
        <w:numPr>
          <w:ilvl w:val="0"/>
          <w:numId w:val="34"/>
        </w:numPr>
        <w:tabs>
          <w:tab w:val="left" w:pos="1821"/>
        </w:tabs>
        <w:spacing w:before="2" w:line="252" w:lineRule="exact"/>
        <w:rPr>
          <w:color w:val="000000" w:themeColor="text1"/>
        </w:rPr>
      </w:pPr>
      <w:r w:rsidRPr="00983DE4">
        <w:rPr>
          <w:color w:val="000000" w:themeColor="text1"/>
        </w:rPr>
        <w:t>More important than the price</w:t>
      </w:r>
      <w:r w:rsidRPr="00983DE4">
        <w:rPr>
          <w:color w:val="000000" w:themeColor="text1"/>
          <w:spacing w:val="-7"/>
        </w:rPr>
        <w:t xml:space="preserve"> </w:t>
      </w:r>
      <w:r w:rsidRPr="00983DE4">
        <w:rPr>
          <w:color w:val="000000" w:themeColor="text1"/>
        </w:rPr>
        <w:t>factor</w:t>
      </w:r>
    </w:p>
    <w:p w14:paraId="2F9E2485" w14:textId="77777777" w:rsidR="008601DA" w:rsidRPr="00983DE4" w:rsidRDefault="008601DA" w:rsidP="008601DA">
      <w:pPr>
        <w:pStyle w:val="ListParagraph"/>
        <w:numPr>
          <w:ilvl w:val="0"/>
          <w:numId w:val="34"/>
        </w:numPr>
        <w:tabs>
          <w:tab w:val="left" w:pos="1821"/>
        </w:tabs>
        <w:spacing w:line="252" w:lineRule="exact"/>
        <w:rPr>
          <w:color w:val="000000" w:themeColor="text1"/>
        </w:rPr>
      </w:pPr>
      <w:r w:rsidRPr="00983DE4">
        <w:rPr>
          <w:color w:val="000000" w:themeColor="text1"/>
        </w:rPr>
        <w:t>Comparatively equal to the price</w:t>
      </w:r>
      <w:r w:rsidRPr="00983DE4">
        <w:rPr>
          <w:color w:val="000000" w:themeColor="text1"/>
          <w:spacing w:val="-7"/>
        </w:rPr>
        <w:t xml:space="preserve"> </w:t>
      </w:r>
      <w:r w:rsidRPr="00983DE4">
        <w:rPr>
          <w:color w:val="000000" w:themeColor="text1"/>
        </w:rPr>
        <w:t>factor</w:t>
      </w:r>
    </w:p>
    <w:p w14:paraId="60EBC7D9" w14:textId="77777777" w:rsidR="008601DA" w:rsidRPr="00983DE4" w:rsidRDefault="008601DA" w:rsidP="008601DA">
      <w:pPr>
        <w:pStyle w:val="ListParagraph"/>
        <w:numPr>
          <w:ilvl w:val="0"/>
          <w:numId w:val="34"/>
        </w:numPr>
        <w:tabs>
          <w:tab w:val="left" w:pos="1821"/>
        </w:tabs>
        <w:spacing w:line="252" w:lineRule="exact"/>
        <w:rPr>
          <w:color w:val="000000" w:themeColor="text1"/>
        </w:rPr>
      </w:pPr>
      <w:r w:rsidRPr="00983DE4">
        <w:rPr>
          <w:color w:val="000000" w:themeColor="text1"/>
        </w:rPr>
        <w:t>Less important than the price</w:t>
      </w:r>
      <w:r w:rsidRPr="00983DE4">
        <w:rPr>
          <w:color w:val="000000" w:themeColor="text1"/>
          <w:spacing w:val="-7"/>
        </w:rPr>
        <w:t xml:space="preserve"> </w:t>
      </w:r>
      <w:r w:rsidRPr="00983DE4">
        <w:rPr>
          <w:color w:val="000000" w:themeColor="text1"/>
        </w:rPr>
        <w:t>factor</w:t>
      </w:r>
    </w:p>
    <w:p w14:paraId="505EBF40" w14:textId="77777777" w:rsidR="008601DA" w:rsidRPr="00983DE4" w:rsidRDefault="008601DA" w:rsidP="008601DA">
      <w:pPr>
        <w:pStyle w:val="ListParagraph"/>
        <w:numPr>
          <w:ilvl w:val="0"/>
          <w:numId w:val="34"/>
        </w:numPr>
        <w:tabs>
          <w:tab w:val="left" w:pos="1821"/>
        </w:tabs>
        <w:spacing w:before="1"/>
        <w:rPr>
          <w:color w:val="000000" w:themeColor="text1"/>
        </w:rPr>
      </w:pPr>
      <w:r w:rsidRPr="00983DE4">
        <w:rPr>
          <w:color w:val="000000" w:themeColor="text1"/>
        </w:rPr>
        <w:t>Significantly less important than the price</w:t>
      </w:r>
      <w:r w:rsidRPr="00983DE4">
        <w:rPr>
          <w:color w:val="000000" w:themeColor="text1"/>
          <w:spacing w:val="-8"/>
        </w:rPr>
        <w:t xml:space="preserve"> </w:t>
      </w:r>
      <w:r w:rsidRPr="00983DE4">
        <w:rPr>
          <w:color w:val="000000" w:themeColor="text1"/>
        </w:rPr>
        <w:t>factor</w:t>
      </w:r>
    </w:p>
    <w:p w14:paraId="5DDBD7E9" w14:textId="77777777" w:rsidR="008601DA" w:rsidRPr="00983DE4" w:rsidRDefault="008601DA" w:rsidP="008601DA">
      <w:pPr>
        <w:rPr>
          <w:color w:val="000000" w:themeColor="text1"/>
        </w:rPr>
        <w:sectPr w:rsidR="008601DA" w:rsidRPr="00983DE4">
          <w:pgSz w:w="12240" w:h="15840"/>
          <w:pgMar w:top="1360" w:right="680" w:bottom="1320" w:left="340" w:header="0" w:footer="935" w:gutter="0"/>
          <w:cols w:space="720"/>
        </w:sectPr>
      </w:pPr>
    </w:p>
    <w:p w14:paraId="3673FD4A" w14:textId="26BFBB18" w:rsidR="00475E67" w:rsidRPr="00F8798E" w:rsidRDefault="00475E67" w:rsidP="00475E67">
      <w:pPr>
        <w:spacing w:before="56"/>
        <w:rPr>
          <w:rFonts w:ascii="Arial" w:hAnsi="Arial" w:cs="Arial"/>
          <w:b/>
          <w:color w:val="000000" w:themeColor="text1"/>
          <w:sz w:val="32"/>
          <w:szCs w:val="32"/>
        </w:rPr>
      </w:pPr>
      <w:r w:rsidRPr="00F8798E">
        <w:rPr>
          <w:rFonts w:ascii="Arial" w:hAnsi="Arial" w:cs="Arial"/>
          <w:b/>
          <w:color w:val="000000" w:themeColor="text1"/>
          <w:sz w:val="32"/>
          <w:szCs w:val="32"/>
        </w:rPr>
        <w:lastRenderedPageBreak/>
        <w:t xml:space="preserve">ATTACHMENT </w:t>
      </w:r>
      <w:r>
        <w:rPr>
          <w:rFonts w:ascii="Arial" w:hAnsi="Arial" w:cs="Arial"/>
          <w:b/>
          <w:color w:val="000000" w:themeColor="text1"/>
          <w:sz w:val="32"/>
          <w:szCs w:val="32"/>
        </w:rPr>
        <w:t>7</w:t>
      </w:r>
    </w:p>
    <w:p w14:paraId="7B33265A" w14:textId="77777777" w:rsidR="008601DA" w:rsidRPr="00983DE4" w:rsidRDefault="008601DA" w:rsidP="008601DA">
      <w:pPr>
        <w:pStyle w:val="Heading4"/>
        <w:spacing w:before="251"/>
        <w:ind w:left="1100"/>
        <w:rPr>
          <w:color w:val="000000" w:themeColor="text1"/>
        </w:rPr>
      </w:pPr>
      <w:r w:rsidRPr="00983DE4">
        <w:rPr>
          <w:color w:val="000000" w:themeColor="text1"/>
        </w:rPr>
        <w:t>LETTER REQUEST FOR TASK ORDER PROPOSALS</w:t>
      </w:r>
    </w:p>
    <w:p w14:paraId="74535263" w14:textId="5FB49BB7" w:rsidR="008601DA" w:rsidRPr="00983DE4" w:rsidRDefault="008601DA" w:rsidP="008601DA">
      <w:pPr>
        <w:pStyle w:val="BodyText"/>
        <w:rPr>
          <w:b/>
          <w:color w:val="000000" w:themeColor="text1"/>
          <w:sz w:val="11"/>
        </w:rPr>
      </w:pPr>
    </w:p>
    <w:p w14:paraId="3B8C9E5F" w14:textId="2EF30FF2" w:rsidR="008601DA" w:rsidRPr="00983DE4" w:rsidRDefault="008601DA" w:rsidP="008601DA">
      <w:pPr>
        <w:spacing w:before="131"/>
        <w:ind w:left="1100"/>
        <w:rPr>
          <w:b/>
          <w:color w:val="000000" w:themeColor="text1"/>
        </w:rPr>
      </w:pPr>
      <w:r w:rsidRPr="00983DE4">
        <w:rPr>
          <w:b/>
          <w:color w:val="000000" w:themeColor="text1"/>
        </w:rPr>
        <w:t>LETTERHEAD</w:t>
      </w:r>
    </w:p>
    <w:p w14:paraId="1CA46679" w14:textId="77777777" w:rsidR="008601DA" w:rsidRPr="00983DE4" w:rsidRDefault="008601DA" w:rsidP="008601DA">
      <w:pPr>
        <w:pStyle w:val="BodyText"/>
        <w:spacing w:before="1"/>
        <w:ind w:left="1100"/>
        <w:rPr>
          <w:color w:val="000000" w:themeColor="text1"/>
        </w:rPr>
      </w:pPr>
      <w:r w:rsidRPr="00983DE4">
        <w:rPr>
          <w:color w:val="000000" w:themeColor="text1"/>
        </w:rPr>
        <w:t>IN REPLY REFER TO:</w:t>
      </w:r>
    </w:p>
    <w:p w14:paraId="69FC0021" w14:textId="77777777" w:rsidR="008601DA" w:rsidRPr="00983DE4" w:rsidRDefault="008601DA" w:rsidP="008601DA">
      <w:pPr>
        <w:pStyle w:val="BodyText"/>
        <w:ind w:left="1100"/>
        <w:rPr>
          <w:color w:val="000000" w:themeColor="text1"/>
        </w:rPr>
      </w:pPr>
      <w:r w:rsidRPr="00983DE4">
        <w:rPr>
          <w:color w:val="000000" w:themeColor="text1"/>
        </w:rPr>
        <w:t>(DATE) MEMORANDUM TO: Information Technology Enterprise Solutions – 3 Services</w:t>
      </w:r>
    </w:p>
    <w:p w14:paraId="039DD978" w14:textId="77777777" w:rsidR="008601DA" w:rsidRPr="00983DE4" w:rsidRDefault="008601DA" w:rsidP="008601DA">
      <w:pPr>
        <w:pStyle w:val="BodyText"/>
        <w:spacing w:before="1"/>
        <w:ind w:left="1100"/>
        <w:rPr>
          <w:color w:val="000000" w:themeColor="text1"/>
        </w:rPr>
      </w:pPr>
      <w:r w:rsidRPr="00983DE4">
        <w:rPr>
          <w:color w:val="000000" w:themeColor="text1"/>
        </w:rPr>
        <w:t>(ITES-3S) Contractors</w:t>
      </w:r>
    </w:p>
    <w:p w14:paraId="59AC7E26" w14:textId="77777777" w:rsidR="008601DA" w:rsidRPr="00983DE4" w:rsidRDefault="008601DA" w:rsidP="008601DA">
      <w:pPr>
        <w:pStyle w:val="BodyText"/>
        <w:rPr>
          <w:color w:val="000000" w:themeColor="text1"/>
        </w:rPr>
      </w:pPr>
    </w:p>
    <w:p w14:paraId="4970626D" w14:textId="77777777" w:rsidR="008601DA" w:rsidRPr="00983DE4" w:rsidRDefault="008601DA" w:rsidP="008601DA">
      <w:pPr>
        <w:pStyle w:val="BodyText"/>
        <w:ind w:left="1100"/>
        <w:rPr>
          <w:color w:val="000000" w:themeColor="text1"/>
        </w:rPr>
      </w:pPr>
      <w:r w:rsidRPr="00983DE4">
        <w:rPr>
          <w:color w:val="000000" w:themeColor="text1"/>
        </w:rPr>
        <w:t>SUBJECT: Request for Task Order (TO) Proposals</w:t>
      </w:r>
    </w:p>
    <w:p w14:paraId="777CDBA4" w14:textId="77777777" w:rsidR="008601DA" w:rsidRPr="00983DE4" w:rsidRDefault="008601DA" w:rsidP="008601DA">
      <w:pPr>
        <w:pStyle w:val="ListParagraph"/>
        <w:numPr>
          <w:ilvl w:val="0"/>
          <w:numId w:val="33"/>
        </w:numPr>
        <w:tabs>
          <w:tab w:val="left" w:pos="1821"/>
        </w:tabs>
        <w:spacing w:before="112"/>
        <w:ind w:right="861"/>
        <w:rPr>
          <w:b/>
          <w:color w:val="000000" w:themeColor="text1"/>
        </w:rPr>
      </w:pPr>
      <w:r w:rsidRPr="00983DE4">
        <w:rPr>
          <w:color w:val="000000" w:themeColor="text1"/>
        </w:rPr>
        <w:t xml:space="preserve">The Network Enterprise Center for </w:t>
      </w:r>
      <w:r w:rsidRPr="00983DE4">
        <w:rPr>
          <w:b/>
          <w:color w:val="000000" w:themeColor="text1"/>
        </w:rPr>
        <w:t xml:space="preserve">[insert command] </w:t>
      </w:r>
      <w:r w:rsidRPr="00983DE4">
        <w:rPr>
          <w:color w:val="000000" w:themeColor="text1"/>
        </w:rPr>
        <w:t xml:space="preserve">has a requirement for </w:t>
      </w:r>
      <w:r w:rsidRPr="00983DE4">
        <w:rPr>
          <w:b/>
          <w:color w:val="000000" w:themeColor="text1"/>
        </w:rPr>
        <w:t xml:space="preserve">[insert, as appropriate]. </w:t>
      </w:r>
      <w:r w:rsidRPr="00983DE4">
        <w:rPr>
          <w:color w:val="000000" w:themeColor="text1"/>
        </w:rPr>
        <w:t xml:space="preserve">The period of performance is </w:t>
      </w:r>
      <w:r w:rsidRPr="00983DE4">
        <w:rPr>
          <w:b/>
          <w:color w:val="000000" w:themeColor="text1"/>
        </w:rPr>
        <w:t xml:space="preserve">[insert duration of order]. </w:t>
      </w:r>
      <w:r w:rsidRPr="00983DE4">
        <w:rPr>
          <w:color w:val="000000" w:themeColor="text1"/>
        </w:rPr>
        <w:t xml:space="preserve">The anticipated contract type is </w:t>
      </w:r>
      <w:r w:rsidRPr="00983DE4">
        <w:rPr>
          <w:b/>
          <w:color w:val="000000" w:themeColor="text1"/>
        </w:rPr>
        <w:t xml:space="preserve">[insert as appropriate]. </w:t>
      </w:r>
      <w:r w:rsidRPr="00983DE4">
        <w:rPr>
          <w:color w:val="000000" w:themeColor="text1"/>
        </w:rPr>
        <w:t xml:space="preserve">This requirement has been assigned tracking number </w:t>
      </w:r>
      <w:r w:rsidRPr="00983DE4">
        <w:rPr>
          <w:b/>
          <w:color w:val="000000" w:themeColor="text1"/>
        </w:rPr>
        <w:t>[insert number].</w:t>
      </w:r>
    </w:p>
    <w:p w14:paraId="0C031FF0" w14:textId="77777777" w:rsidR="008601DA" w:rsidRPr="00983DE4" w:rsidRDefault="008601DA" w:rsidP="008601DA">
      <w:pPr>
        <w:pStyle w:val="ListParagraph"/>
        <w:numPr>
          <w:ilvl w:val="0"/>
          <w:numId w:val="33"/>
        </w:numPr>
        <w:tabs>
          <w:tab w:val="left" w:pos="1821"/>
        </w:tabs>
        <w:spacing w:before="4"/>
        <w:ind w:right="831"/>
        <w:rPr>
          <w:color w:val="000000" w:themeColor="text1"/>
        </w:rPr>
      </w:pPr>
      <w:r w:rsidRPr="00983DE4">
        <w:rPr>
          <w:color w:val="000000" w:themeColor="text1"/>
        </w:rPr>
        <w:t xml:space="preserve">It is requested that you submit written technical and price proposals in response to the attached </w:t>
      </w:r>
      <w:r w:rsidRPr="00983DE4">
        <w:rPr>
          <w:b/>
          <w:color w:val="000000" w:themeColor="text1"/>
        </w:rPr>
        <w:t xml:space="preserve">[insert, as appropriate, e.g., statement of work, performance work statement, or statement of objectives] </w:t>
      </w:r>
      <w:r w:rsidRPr="00983DE4">
        <w:rPr>
          <w:color w:val="000000" w:themeColor="text1"/>
        </w:rPr>
        <w:t xml:space="preserve">(Ordering Guide Attachment 1). Specific proposal instructions and evaluation criteria are also attached (Ordering Guide Attachment 2). Your proposal or “no-bid reply” shall be submitted no later than </w:t>
      </w:r>
      <w:r w:rsidRPr="00983DE4">
        <w:rPr>
          <w:b/>
          <w:color w:val="000000" w:themeColor="text1"/>
        </w:rPr>
        <w:t xml:space="preserve">[insert date/time]. </w:t>
      </w:r>
      <w:r w:rsidRPr="00983DE4">
        <w:rPr>
          <w:color w:val="000000" w:themeColor="text1"/>
        </w:rPr>
        <w:t>Any “no-bid reply” must include a brief statement as to why you are unable to perform. Please upload your proposal or no bid reply to the Computer Hardware, Enterprise Software and Solutions IT e-mart at:</w:t>
      </w:r>
      <w:r w:rsidRPr="00983DE4">
        <w:rPr>
          <w:color w:val="000000" w:themeColor="text1"/>
          <w:u w:val="single" w:color="0000FF"/>
        </w:rPr>
        <w:t xml:space="preserve"> </w:t>
      </w:r>
      <w:hyperlink r:id="rId22">
        <w:r w:rsidRPr="00983DE4">
          <w:rPr>
            <w:color w:val="000000" w:themeColor="text1"/>
            <w:u w:val="single" w:color="0000FF"/>
          </w:rPr>
          <w:t>https://chess.army.mil</w:t>
        </w:r>
      </w:hyperlink>
    </w:p>
    <w:p w14:paraId="6EECE951" w14:textId="77777777" w:rsidR="008601DA" w:rsidRPr="00983DE4" w:rsidRDefault="008601DA" w:rsidP="008601DA">
      <w:pPr>
        <w:pStyle w:val="ListParagraph"/>
        <w:numPr>
          <w:ilvl w:val="0"/>
          <w:numId w:val="33"/>
        </w:numPr>
        <w:tabs>
          <w:tab w:val="left" w:pos="1821"/>
        </w:tabs>
        <w:ind w:right="816"/>
        <w:rPr>
          <w:b/>
          <w:color w:val="000000" w:themeColor="text1"/>
        </w:rPr>
      </w:pPr>
      <w:r w:rsidRPr="00983DE4">
        <w:rPr>
          <w:color w:val="000000" w:themeColor="text1"/>
        </w:rPr>
        <w:t xml:space="preserve">Virtual Reading Room. A Virtual Reading Room has been established to provide access to information related to this acquisition </w:t>
      </w:r>
      <w:r w:rsidRPr="00983DE4">
        <w:rPr>
          <w:b/>
          <w:color w:val="000000" w:themeColor="text1"/>
        </w:rPr>
        <w:t>[insert specific information as</w:t>
      </w:r>
      <w:r w:rsidRPr="00983DE4">
        <w:rPr>
          <w:b/>
          <w:color w:val="000000" w:themeColor="text1"/>
          <w:spacing w:val="16"/>
        </w:rPr>
        <w:t xml:space="preserve"> </w:t>
      </w:r>
      <w:r w:rsidRPr="00983DE4">
        <w:rPr>
          <w:b/>
          <w:color w:val="000000" w:themeColor="text1"/>
        </w:rPr>
        <w:t>appropriate].</w:t>
      </w:r>
    </w:p>
    <w:p w14:paraId="11BFABEF" w14:textId="77777777" w:rsidR="008601DA" w:rsidRPr="00983DE4" w:rsidRDefault="008601DA" w:rsidP="008601DA">
      <w:pPr>
        <w:pStyle w:val="ListParagraph"/>
        <w:numPr>
          <w:ilvl w:val="0"/>
          <w:numId w:val="33"/>
        </w:numPr>
        <w:tabs>
          <w:tab w:val="left" w:pos="1821"/>
        </w:tabs>
        <w:ind w:right="778"/>
        <w:rPr>
          <w:b/>
          <w:color w:val="000000" w:themeColor="text1"/>
        </w:rPr>
      </w:pPr>
      <w:r w:rsidRPr="00983DE4">
        <w:rPr>
          <w:color w:val="000000" w:themeColor="text1"/>
        </w:rPr>
        <w:t xml:space="preserve">Due Diligence. As part of the proposal preparation process, the Government will offer the ITES-3S contractors the opportunity for due diligence. This will enhance your understanding of the requirements and is in keeping with the principles identified by Federal Acquisition Regulation Part 15.201, Exchanges with Industry before Receipt of Proposals. The following arrangements have been made for interested contractors to contact appropriate Government representatives to ask questions that by their very nature they would not ask if the response would be posted and provided to their competition: </w:t>
      </w:r>
      <w:r w:rsidRPr="00983DE4">
        <w:rPr>
          <w:b/>
          <w:color w:val="000000" w:themeColor="text1"/>
        </w:rPr>
        <w:t>[insert information, as appropriate].</w:t>
      </w:r>
    </w:p>
    <w:p w14:paraId="0133ABB2" w14:textId="77777777" w:rsidR="008601DA" w:rsidRPr="00983DE4" w:rsidRDefault="008601DA" w:rsidP="008601DA">
      <w:pPr>
        <w:pStyle w:val="ListParagraph"/>
        <w:numPr>
          <w:ilvl w:val="0"/>
          <w:numId w:val="33"/>
        </w:numPr>
        <w:tabs>
          <w:tab w:val="left" w:pos="1821"/>
        </w:tabs>
        <w:ind w:right="819"/>
        <w:jc w:val="both"/>
        <w:rPr>
          <w:color w:val="000000" w:themeColor="text1"/>
        </w:rPr>
      </w:pPr>
      <w:r w:rsidRPr="00983DE4">
        <w:rPr>
          <w:color w:val="000000" w:themeColor="text1"/>
        </w:rPr>
        <w:t>Resolution of Issues. The ordering contracting officer reserves the right to withdraw and cancel the proposed task. In such event, the contractor shall be notified in writing of the ordering contracting officer’s decision. This decision is final and conclusive and shall not be subject to the “Disputes” clause or the “Contract Disputes</w:t>
      </w:r>
      <w:r w:rsidRPr="00983DE4">
        <w:rPr>
          <w:color w:val="000000" w:themeColor="text1"/>
          <w:spacing w:val="-7"/>
        </w:rPr>
        <w:t xml:space="preserve"> </w:t>
      </w:r>
      <w:r w:rsidRPr="00983DE4">
        <w:rPr>
          <w:color w:val="000000" w:themeColor="text1"/>
        </w:rPr>
        <w:t>Act.”</w:t>
      </w:r>
    </w:p>
    <w:p w14:paraId="364E8429" w14:textId="77777777" w:rsidR="008601DA" w:rsidRPr="00983DE4" w:rsidRDefault="008601DA" w:rsidP="008601DA">
      <w:pPr>
        <w:pStyle w:val="ListParagraph"/>
        <w:numPr>
          <w:ilvl w:val="0"/>
          <w:numId w:val="33"/>
        </w:numPr>
        <w:tabs>
          <w:tab w:val="left" w:pos="1821"/>
        </w:tabs>
        <w:spacing w:before="2"/>
        <w:ind w:right="818"/>
        <w:rPr>
          <w:color w:val="000000" w:themeColor="text1"/>
        </w:rPr>
      </w:pPr>
      <w:r w:rsidRPr="00983DE4">
        <w:rPr>
          <w:color w:val="000000" w:themeColor="text1"/>
        </w:rPr>
        <w:t xml:space="preserve">Questions should be addressed to the ordering contracting officer at the following e-mail address: </w:t>
      </w:r>
      <w:r w:rsidRPr="00983DE4">
        <w:rPr>
          <w:b/>
          <w:color w:val="000000" w:themeColor="text1"/>
        </w:rPr>
        <w:t xml:space="preserve">[insert address]. </w:t>
      </w:r>
      <w:r w:rsidRPr="00983DE4">
        <w:rPr>
          <w:color w:val="000000" w:themeColor="text1"/>
        </w:rPr>
        <w:t xml:space="preserve">Please provide any questions no later than </w:t>
      </w:r>
      <w:r w:rsidRPr="00983DE4">
        <w:rPr>
          <w:b/>
          <w:color w:val="000000" w:themeColor="text1"/>
        </w:rPr>
        <w:t xml:space="preserve">[insert date/time]. </w:t>
      </w:r>
      <w:r w:rsidRPr="00983DE4">
        <w:rPr>
          <w:color w:val="000000" w:themeColor="text1"/>
        </w:rPr>
        <w:t xml:space="preserve">Questions received after this date may or may not be answered. Contact </w:t>
      </w:r>
      <w:r w:rsidRPr="00983DE4">
        <w:rPr>
          <w:b/>
          <w:color w:val="000000" w:themeColor="text1"/>
        </w:rPr>
        <w:t xml:space="preserve">[insert name/telephone number] </w:t>
      </w:r>
      <w:r w:rsidRPr="00983DE4">
        <w:rPr>
          <w:color w:val="000000" w:themeColor="text1"/>
        </w:rPr>
        <w:t>if you have any questions or require additional information.</w:t>
      </w:r>
    </w:p>
    <w:p w14:paraId="7D30F115" w14:textId="77777777" w:rsidR="008601DA" w:rsidRPr="00983DE4" w:rsidRDefault="008601DA" w:rsidP="008601DA">
      <w:pPr>
        <w:pStyle w:val="BodyText"/>
        <w:spacing w:before="8"/>
        <w:rPr>
          <w:color w:val="000000" w:themeColor="text1"/>
          <w:sz w:val="21"/>
        </w:rPr>
      </w:pPr>
    </w:p>
    <w:p w14:paraId="599DB647" w14:textId="77777777" w:rsidR="008601DA" w:rsidRPr="00983DE4" w:rsidRDefault="008601DA" w:rsidP="008601DA">
      <w:pPr>
        <w:pStyle w:val="BodyText"/>
        <w:spacing w:before="1"/>
        <w:ind w:left="1100"/>
        <w:rPr>
          <w:color w:val="000000" w:themeColor="text1"/>
        </w:rPr>
      </w:pPr>
      <w:r w:rsidRPr="00983DE4">
        <w:rPr>
          <w:color w:val="000000" w:themeColor="text1"/>
        </w:rPr>
        <w:t>Sincerely,</w:t>
      </w:r>
    </w:p>
    <w:p w14:paraId="1266A12E" w14:textId="77777777" w:rsidR="008601DA" w:rsidRPr="00983DE4" w:rsidRDefault="008601DA" w:rsidP="008601DA">
      <w:pPr>
        <w:pStyle w:val="BodyText"/>
        <w:spacing w:before="1"/>
        <w:ind w:left="1100"/>
        <w:rPr>
          <w:color w:val="000000" w:themeColor="text1"/>
        </w:rPr>
      </w:pPr>
      <w:r w:rsidRPr="00983DE4">
        <w:rPr>
          <w:color w:val="000000" w:themeColor="text1"/>
        </w:rPr>
        <w:t>ITES-3S Ordering Contracting Officer</w:t>
      </w:r>
    </w:p>
    <w:p w14:paraId="06421DF5" w14:textId="77777777" w:rsidR="008601DA" w:rsidRPr="00983DE4" w:rsidRDefault="008601DA" w:rsidP="008601DA">
      <w:pPr>
        <w:pStyle w:val="BodyText"/>
        <w:rPr>
          <w:color w:val="000000" w:themeColor="text1"/>
        </w:rPr>
      </w:pPr>
    </w:p>
    <w:p w14:paraId="3183F4FB" w14:textId="77777777" w:rsidR="008601DA" w:rsidRPr="00983DE4" w:rsidRDefault="008601DA" w:rsidP="008601DA">
      <w:pPr>
        <w:pStyle w:val="BodyText"/>
        <w:spacing w:before="1" w:line="252" w:lineRule="exact"/>
        <w:ind w:left="1100"/>
        <w:rPr>
          <w:color w:val="000000" w:themeColor="text1"/>
        </w:rPr>
      </w:pPr>
      <w:r w:rsidRPr="00983DE4">
        <w:rPr>
          <w:color w:val="000000" w:themeColor="text1"/>
        </w:rPr>
        <w:t>Attachments:</w:t>
      </w:r>
    </w:p>
    <w:p w14:paraId="2E5A04C5" w14:textId="77777777" w:rsidR="008601DA" w:rsidRPr="00983DE4" w:rsidRDefault="008601DA" w:rsidP="008601DA">
      <w:pPr>
        <w:pStyle w:val="BodyText"/>
        <w:spacing w:line="252" w:lineRule="exact"/>
        <w:ind w:left="1100"/>
        <w:rPr>
          <w:color w:val="000000" w:themeColor="text1"/>
        </w:rPr>
      </w:pPr>
      <w:r w:rsidRPr="00983DE4">
        <w:rPr>
          <w:color w:val="000000" w:themeColor="text1"/>
        </w:rPr>
        <w:t>Work Statement (2) Proposal Submission Instructions and Evaluation Criteria</w:t>
      </w:r>
    </w:p>
    <w:p w14:paraId="4E75CD43" w14:textId="77777777" w:rsidR="008601DA" w:rsidRPr="00983DE4" w:rsidRDefault="008601DA" w:rsidP="008601DA">
      <w:pPr>
        <w:spacing w:line="252" w:lineRule="exact"/>
        <w:rPr>
          <w:color w:val="000000" w:themeColor="text1"/>
        </w:rPr>
        <w:sectPr w:rsidR="008601DA" w:rsidRPr="00983DE4">
          <w:pgSz w:w="12240" w:h="15840"/>
          <w:pgMar w:top="1380" w:right="680" w:bottom="1320" w:left="340" w:header="0" w:footer="935" w:gutter="0"/>
          <w:cols w:space="720"/>
        </w:sectPr>
      </w:pPr>
    </w:p>
    <w:p w14:paraId="18505910" w14:textId="77777777" w:rsidR="008601DA" w:rsidRPr="00983DE4" w:rsidRDefault="008601DA" w:rsidP="008601DA">
      <w:pPr>
        <w:pStyle w:val="BodyText"/>
        <w:rPr>
          <w:color w:val="000000" w:themeColor="text1"/>
          <w:sz w:val="9"/>
        </w:rPr>
      </w:pPr>
    </w:p>
    <w:p w14:paraId="0AA7933E" w14:textId="79AC0D97" w:rsidR="00475E67" w:rsidRPr="00F8798E" w:rsidRDefault="00475E67" w:rsidP="00475E67">
      <w:pPr>
        <w:spacing w:before="56"/>
        <w:rPr>
          <w:rFonts w:ascii="Arial" w:hAnsi="Arial" w:cs="Arial"/>
          <w:b/>
          <w:color w:val="000000" w:themeColor="text1"/>
          <w:sz w:val="32"/>
          <w:szCs w:val="32"/>
        </w:rPr>
      </w:pPr>
      <w:r w:rsidRPr="00F8798E">
        <w:rPr>
          <w:rFonts w:ascii="Arial" w:hAnsi="Arial" w:cs="Arial"/>
          <w:b/>
          <w:color w:val="000000" w:themeColor="text1"/>
          <w:sz w:val="32"/>
          <w:szCs w:val="32"/>
        </w:rPr>
        <w:t xml:space="preserve">ATTACHMENT </w:t>
      </w:r>
      <w:r>
        <w:rPr>
          <w:rFonts w:ascii="Arial" w:hAnsi="Arial" w:cs="Arial"/>
          <w:b/>
          <w:color w:val="000000" w:themeColor="text1"/>
          <w:sz w:val="32"/>
          <w:szCs w:val="32"/>
        </w:rPr>
        <w:t>8</w:t>
      </w:r>
    </w:p>
    <w:p w14:paraId="7BE9EC00" w14:textId="77777777" w:rsidR="008601DA" w:rsidRPr="00983DE4" w:rsidRDefault="008601DA" w:rsidP="008601DA">
      <w:pPr>
        <w:pStyle w:val="Heading4"/>
        <w:spacing w:before="253"/>
        <w:ind w:left="1100"/>
        <w:rPr>
          <w:color w:val="000000" w:themeColor="text1"/>
        </w:rPr>
      </w:pPr>
      <w:r w:rsidRPr="00983DE4">
        <w:rPr>
          <w:color w:val="000000" w:themeColor="text1"/>
        </w:rPr>
        <w:t>PROPOSAL SUBMISSION INSTRUCTIONS AND EVALUATION CRITERIA</w:t>
      </w:r>
    </w:p>
    <w:p w14:paraId="580FC258" w14:textId="652A0FE7" w:rsidR="008601DA" w:rsidRPr="00983DE4" w:rsidRDefault="008601DA" w:rsidP="008601DA">
      <w:pPr>
        <w:pStyle w:val="BodyText"/>
        <w:spacing w:before="9"/>
        <w:rPr>
          <w:b/>
          <w:color w:val="000000" w:themeColor="text1"/>
          <w:sz w:val="10"/>
        </w:rPr>
      </w:pPr>
    </w:p>
    <w:p w14:paraId="6F9F9E08" w14:textId="77777777" w:rsidR="008601DA" w:rsidRPr="00983DE4" w:rsidRDefault="008601DA" w:rsidP="008601DA">
      <w:pPr>
        <w:pStyle w:val="ListParagraph"/>
        <w:numPr>
          <w:ilvl w:val="0"/>
          <w:numId w:val="32"/>
        </w:numPr>
        <w:tabs>
          <w:tab w:val="left" w:pos="1461"/>
        </w:tabs>
        <w:spacing w:before="131"/>
        <w:rPr>
          <w:b/>
          <w:color w:val="000000" w:themeColor="text1"/>
        </w:rPr>
      </w:pPr>
      <w:r w:rsidRPr="00983DE4">
        <w:rPr>
          <w:b/>
          <w:color w:val="000000" w:themeColor="text1"/>
        </w:rPr>
        <w:t>PROPOSAL SUBMISSION</w:t>
      </w:r>
      <w:r w:rsidRPr="00983DE4">
        <w:rPr>
          <w:b/>
          <w:color w:val="000000" w:themeColor="text1"/>
          <w:spacing w:val="-4"/>
        </w:rPr>
        <w:t xml:space="preserve"> </w:t>
      </w:r>
      <w:r w:rsidRPr="00983DE4">
        <w:rPr>
          <w:b/>
          <w:color w:val="000000" w:themeColor="text1"/>
        </w:rPr>
        <w:t>INSTRUCTIONS</w:t>
      </w:r>
    </w:p>
    <w:p w14:paraId="597E809B" w14:textId="77777777" w:rsidR="008601DA" w:rsidRPr="00983DE4" w:rsidRDefault="008601DA" w:rsidP="008601DA">
      <w:pPr>
        <w:pStyle w:val="BodyText"/>
        <w:spacing w:before="2"/>
        <w:ind w:left="1460" w:right="923"/>
        <w:rPr>
          <w:color w:val="000000" w:themeColor="text1"/>
        </w:rPr>
      </w:pPr>
      <w:r w:rsidRPr="00983DE4">
        <w:rPr>
          <w:color w:val="000000" w:themeColor="text1"/>
        </w:rPr>
        <w:t>Technical and Price Proposals shall be separate documents and consist of the following tabs: Note: While the Technical Proposal must not contain any reference to price, resource information (such as data concerning labor hours and categories, materials, subcontracts, etc.) must be provided so that a contractor’s understanding of the requirements may be evaluated.</w:t>
      </w:r>
    </w:p>
    <w:p w14:paraId="6518A322" w14:textId="77777777" w:rsidR="008601DA" w:rsidRPr="00983DE4" w:rsidRDefault="008601DA" w:rsidP="008601DA">
      <w:pPr>
        <w:pStyle w:val="ListParagraph"/>
        <w:numPr>
          <w:ilvl w:val="1"/>
          <w:numId w:val="32"/>
        </w:numPr>
        <w:tabs>
          <w:tab w:val="left" w:pos="2180"/>
          <w:tab w:val="left" w:pos="2181"/>
        </w:tabs>
        <w:spacing w:line="269" w:lineRule="exact"/>
        <w:rPr>
          <w:color w:val="000000" w:themeColor="text1"/>
        </w:rPr>
      </w:pPr>
      <w:r w:rsidRPr="00983DE4">
        <w:rPr>
          <w:color w:val="000000" w:themeColor="text1"/>
        </w:rPr>
        <w:t>TAB 1 – Technical</w:t>
      </w:r>
      <w:r w:rsidRPr="00983DE4">
        <w:rPr>
          <w:color w:val="000000" w:themeColor="text1"/>
          <w:spacing w:val="-6"/>
        </w:rPr>
        <w:t xml:space="preserve"> </w:t>
      </w:r>
      <w:r w:rsidRPr="00983DE4">
        <w:rPr>
          <w:color w:val="000000" w:themeColor="text1"/>
        </w:rPr>
        <w:t>Proposal</w:t>
      </w:r>
    </w:p>
    <w:p w14:paraId="7D372D9C" w14:textId="77777777" w:rsidR="008601DA" w:rsidRPr="00983DE4" w:rsidRDefault="008601DA" w:rsidP="008601DA">
      <w:pPr>
        <w:pStyle w:val="BodyText"/>
        <w:ind w:left="2180" w:right="819"/>
        <w:rPr>
          <w:color w:val="000000" w:themeColor="text1"/>
        </w:rPr>
      </w:pPr>
      <w:r w:rsidRPr="00983DE4">
        <w:rPr>
          <w:color w:val="000000" w:themeColor="text1"/>
        </w:rPr>
        <w:t>Technical proposal information will be streamlined. Page limits are specified below. As a minimum, technical proposals shall address the following elements:</w:t>
      </w:r>
    </w:p>
    <w:p w14:paraId="48DDA6D8" w14:textId="77777777" w:rsidR="008601DA" w:rsidRPr="00983DE4" w:rsidRDefault="008601DA" w:rsidP="008601DA">
      <w:pPr>
        <w:pStyle w:val="ListParagraph"/>
        <w:numPr>
          <w:ilvl w:val="2"/>
          <w:numId w:val="32"/>
        </w:numPr>
        <w:tabs>
          <w:tab w:val="left" w:pos="2900"/>
          <w:tab w:val="left" w:pos="2901"/>
        </w:tabs>
        <w:spacing w:line="262" w:lineRule="exact"/>
        <w:rPr>
          <w:color w:val="000000" w:themeColor="text1"/>
        </w:rPr>
      </w:pPr>
      <w:r w:rsidRPr="00983DE4">
        <w:rPr>
          <w:color w:val="000000" w:themeColor="text1"/>
        </w:rPr>
        <w:t>Technical/Management</w:t>
      </w:r>
      <w:r w:rsidRPr="00983DE4">
        <w:rPr>
          <w:color w:val="000000" w:themeColor="text1"/>
          <w:spacing w:val="-4"/>
        </w:rPr>
        <w:t xml:space="preserve"> </w:t>
      </w:r>
      <w:r w:rsidRPr="00983DE4">
        <w:rPr>
          <w:color w:val="000000" w:themeColor="text1"/>
        </w:rPr>
        <w:t>Approach</w:t>
      </w:r>
    </w:p>
    <w:p w14:paraId="7A5678F8" w14:textId="77777777" w:rsidR="008601DA" w:rsidRPr="00983DE4" w:rsidRDefault="008601DA" w:rsidP="008601DA">
      <w:pPr>
        <w:pStyle w:val="ListParagraph"/>
        <w:numPr>
          <w:ilvl w:val="2"/>
          <w:numId w:val="32"/>
        </w:numPr>
        <w:tabs>
          <w:tab w:val="left" w:pos="2900"/>
          <w:tab w:val="left" w:pos="2901"/>
        </w:tabs>
        <w:spacing w:line="253" w:lineRule="exact"/>
        <w:rPr>
          <w:color w:val="000000" w:themeColor="text1"/>
        </w:rPr>
      </w:pPr>
      <w:r w:rsidRPr="00983DE4">
        <w:rPr>
          <w:color w:val="000000" w:themeColor="text1"/>
        </w:rPr>
        <w:t>Key Personnel</w:t>
      </w:r>
      <w:r w:rsidRPr="00983DE4">
        <w:rPr>
          <w:color w:val="000000" w:themeColor="text1"/>
          <w:spacing w:val="-2"/>
        </w:rPr>
        <w:t xml:space="preserve"> </w:t>
      </w:r>
      <w:r w:rsidRPr="00983DE4">
        <w:rPr>
          <w:color w:val="000000" w:themeColor="text1"/>
        </w:rPr>
        <w:t>Assigned</w:t>
      </w:r>
    </w:p>
    <w:p w14:paraId="626BAD64" w14:textId="77777777" w:rsidR="008601DA" w:rsidRPr="00983DE4" w:rsidRDefault="008601DA" w:rsidP="008601DA">
      <w:pPr>
        <w:pStyle w:val="ListParagraph"/>
        <w:numPr>
          <w:ilvl w:val="2"/>
          <w:numId w:val="32"/>
        </w:numPr>
        <w:tabs>
          <w:tab w:val="left" w:pos="2900"/>
          <w:tab w:val="left" w:pos="2901"/>
        </w:tabs>
        <w:spacing w:line="253" w:lineRule="exact"/>
        <w:rPr>
          <w:color w:val="000000" w:themeColor="text1"/>
        </w:rPr>
      </w:pPr>
      <w:r w:rsidRPr="00983DE4">
        <w:rPr>
          <w:color w:val="000000" w:themeColor="text1"/>
        </w:rPr>
        <w:t>Teaming Arrangements (including</w:t>
      </w:r>
      <w:r w:rsidRPr="00983DE4">
        <w:rPr>
          <w:color w:val="000000" w:themeColor="text1"/>
          <w:spacing w:val="-1"/>
        </w:rPr>
        <w:t xml:space="preserve"> </w:t>
      </w:r>
      <w:r w:rsidRPr="00983DE4">
        <w:rPr>
          <w:color w:val="000000" w:themeColor="text1"/>
        </w:rPr>
        <w:t>subcontractors)</w:t>
      </w:r>
    </w:p>
    <w:p w14:paraId="57E7B35D" w14:textId="77777777" w:rsidR="008601DA" w:rsidRPr="00983DE4" w:rsidRDefault="008601DA" w:rsidP="008601DA">
      <w:pPr>
        <w:pStyle w:val="ListParagraph"/>
        <w:numPr>
          <w:ilvl w:val="2"/>
          <w:numId w:val="32"/>
        </w:numPr>
        <w:tabs>
          <w:tab w:val="left" w:pos="2900"/>
          <w:tab w:val="left" w:pos="2901"/>
        </w:tabs>
        <w:spacing w:line="253" w:lineRule="exact"/>
        <w:rPr>
          <w:color w:val="000000" w:themeColor="text1"/>
        </w:rPr>
      </w:pPr>
      <w:r w:rsidRPr="00983DE4">
        <w:rPr>
          <w:color w:val="000000" w:themeColor="text1"/>
        </w:rPr>
        <w:t>Risks and Risk Mitigation Plan</w:t>
      </w:r>
    </w:p>
    <w:p w14:paraId="6ED8CF0C" w14:textId="77777777" w:rsidR="008601DA" w:rsidRPr="00983DE4" w:rsidRDefault="008601DA" w:rsidP="008601DA">
      <w:pPr>
        <w:pStyle w:val="ListParagraph"/>
        <w:numPr>
          <w:ilvl w:val="2"/>
          <w:numId w:val="32"/>
        </w:numPr>
        <w:tabs>
          <w:tab w:val="left" w:pos="2900"/>
          <w:tab w:val="left" w:pos="2901"/>
        </w:tabs>
        <w:spacing w:line="253" w:lineRule="exact"/>
        <w:rPr>
          <w:color w:val="000000" w:themeColor="text1"/>
        </w:rPr>
      </w:pPr>
      <w:r w:rsidRPr="00983DE4">
        <w:rPr>
          <w:color w:val="000000" w:themeColor="text1"/>
        </w:rPr>
        <w:t>Period of Performance</w:t>
      </w:r>
    </w:p>
    <w:p w14:paraId="0E8BFE84" w14:textId="77777777" w:rsidR="008601DA" w:rsidRPr="00983DE4" w:rsidRDefault="008601DA" w:rsidP="008601DA">
      <w:pPr>
        <w:pStyle w:val="ListParagraph"/>
        <w:numPr>
          <w:ilvl w:val="2"/>
          <w:numId w:val="32"/>
        </w:numPr>
        <w:tabs>
          <w:tab w:val="left" w:pos="2900"/>
          <w:tab w:val="left" w:pos="2901"/>
        </w:tabs>
        <w:spacing w:before="3" w:line="223" w:lineRule="auto"/>
        <w:ind w:right="824"/>
        <w:rPr>
          <w:color w:val="000000" w:themeColor="text1"/>
        </w:rPr>
      </w:pPr>
      <w:r w:rsidRPr="00983DE4">
        <w:rPr>
          <w:color w:val="000000" w:themeColor="text1"/>
        </w:rPr>
        <w:t>Government Furnished Equipment (GFE)/Government Furnished</w:t>
      </w:r>
      <w:r w:rsidRPr="00983DE4">
        <w:rPr>
          <w:color w:val="000000" w:themeColor="text1"/>
          <w:spacing w:val="-20"/>
        </w:rPr>
        <w:t xml:space="preserve"> </w:t>
      </w:r>
      <w:r w:rsidRPr="00983DE4">
        <w:rPr>
          <w:color w:val="000000" w:themeColor="text1"/>
        </w:rPr>
        <w:t>Information (GFI)</w:t>
      </w:r>
    </w:p>
    <w:p w14:paraId="2BAFCADF" w14:textId="77777777" w:rsidR="008601DA" w:rsidRPr="00983DE4" w:rsidRDefault="008601DA" w:rsidP="008601DA">
      <w:pPr>
        <w:pStyle w:val="ListParagraph"/>
        <w:numPr>
          <w:ilvl w:val="2"/>
          <w:numId w:val="32"/>
        </w:numPr>
        <w:tabs>
          <w:tab w:val="left" w:pos="2900"/>
          <w:tab w:val="left" w:pos="2901"/>
        </w:tabs>
        <w:spacing w:before="4" w:line="262" w:lineRule="exact"/>
        <w:rPr>
          <w:color w:val="000000" w:themeColor="text1"/>
        </w:rPr>
      </w:pPr>
      <w:r w:rsidRPr="00983DE4">
        <w:rPr>
          <w:color w:val="000000" w:themeColor="text1"/>
        </w:rPr>
        <w:t>Security (including clearance</w:t>
      </w:r>
      <w:r w:rsidRPr="00983DE4">
        <w:rPr>
          <w:color w:val="000000" w:themeColor="text1"/>
          <w:spacing w:val="-3"/>
        </w:rPr>
        <w:t xml:space="preserve"> </w:t>
      </w:r>
      <w:r w:rsidRPr="00983DE4">
        <w:rPr>
          <w:color w:val="000000" w:themeColor="text1"/>
        </w:rPr>
        <w:t>level)</w:t>
      </w:r>
    </w:p>
    <w:p w14:paraId="12069A57" w14:textId="77777777" w:rsidR="008601DA" w:rsidRPr="00983DE4" w:rsidRDefault="008601DA" w:rsidP="008601DA">
      <w:pPr>
        <w:pStyle w:val="ListParagraph"/>
        <w:numPr>
          <w:ilvl w:val="2"/>
          <w:numId w:val="32"/>
        </w:numPr>
        <w:tabs>
          <w:tab w:val="left" w:pos="2900"/>
          <w:tab w:val="left" w:pos="2901"/>
        </w:tabs>
        <w:spacing w:line="252" w:lineRule="exact"/>
        <w:rPr>
          <w:color w:val="000000" w:themeColor="text1"/>
        </w:rPr>
      </w:pPr>
      <w:r w:rsidRPr="00983DE4">
        <w:rPr>
          <w:color w:val="000000" w:themeColor="text1"/>
        </w:rPr>
        <w:t>Other Pertinent</w:t>
      </w:r>
      <w:r w:rsidRPr="00983DE4">
        <w:rPr>
          <w:color w:val="000000" w:themeColor="text1"/>
          <w:spacing w:val="-1"/>
        </w:rPr>
        <w:t xml:space="preserve"> </w:t>
      </w:r>
      <w:r w:rsidRPr="00983DE4">
        <w:rPr>
          <w:color w:val="000000" w:themeColor="text1"/>
        </w:rPr>
        <w:t xml:space="preserve">Data </w:t>
      </w:r>
      <w:r w:rsidRPr="00983DE4">
        <w:rPr>
          <w:b/>
          <w:color w:val="000000" w:themeColor="text1"/>
        </w:rPr>
        <w:t xml:space="preserve">(10 pages) </w:t>
      </w:r>
    </w:p>
    <w:p w14:paraId="225BC077" w14:textId="77777777" w:rsidR="008601DA" w:rsidRPr="00983DE4" w:rsidRDefault="008601DA" w:rsidP="008601DA">
      <w:pPr>
        <w:pStyle w:val="BodyText"/>
        <w:rPr>
          <w:b/>
          <w:color w:val="000000" w:themeColor="text1"/>
        </w:rPr>
      </w:pPr>
    </w:p>
    <w:p w14:paraId="34F36C4C" w14:textId="77777777" w:rsidR="008601DA" w:rsidRPr="00983DE4" w:rsidRDefault="008601DA" w:rsidP="008601DA">
      <w:pPr>
        <w:pStyle w:val="BodyText"/>
        <w:ind w:left="2540" w:right="748"/>
        <w:rPr>
          <w:b/>
          <w:color w:val="000000" w:themeColor="text1"/>
        </w:rPr>
      </w:pPr>
      <w:r w:rsidRPr="00983DE4">
        <w:rPr>
          <w:color w:val="000000" w:themeColor="text1"/>
        </w:rPr>
        <w:t xml:space="preserve">Note: If instructions are for a performance-based task order, and if a performance work statement (PWS) is not already included in the task order request, the Technical Proposal shall also include the offeror’s proposed statement of work (SOW) or PWS detailing the performance requirements resulting from the statement of objectives. </w:t>
      </w:r>
      <w:r w:rsidRPr="00983DE4">
        <w:rPr>
          <w:b/>
          <w:color w:val="000000" w:themeColor="text1"/>
        </w:rPr>
        <w:t>(No page limit)</w:t>
      </w:r>
    </w:p>
    <w:p w14:paraId="798E7BFE" w14:textId="77777777" w:rsidR="008601DA" w:rsidRPr="00983DE4" w:rsidRDefault="008601DA" w:rsidP="008601DA">
      <w:pPr>
        <w:pStyle w:val="BodyText"/>
        <w:spacing w:before="1"/>
        <w:rPr>
          <w:b/>
          <w:color w:val="000000" w:themeColor="text1"/>
        </w:rPr>
      </w:pPr>
    </w:p>
    <w:p w14:paraId="6A37BE0D" w14:textId="77777777" w:rsidR="008601DA" w:rsidRPr="00983DE4" w:rsidRDefault="008601DA" w:rsidP="008601DA">
      <w:pPr>
        <w:pStyle w:val="ListParagraph"/>
        <w:numPr>
          <w:ilvl w:val="1"/>
          <w:numId w:val="32"/>
        </w:numPr>
        <w:tabs>
          <w:tab w:val="left" w:pos="2180"/>
          <w:tab w:val="left" w:pos="2181"/>
        </w:tabs>
        <w:spacing w:line="268" w:lineRule="exact"/>
        <w:rPr>
          <w:color w:val="000000" w:themeColor="text1"/>
        </w:rPr>
      </w:pPr>
      <w:r w:rsidRPr="00983DE4">
        <w:rPr>
          <w:color w:val="000000" w:themeColor="text1"/>
        </w:rPr>
        <w:t>TAB 2 – Cost/Price</w:t>
      </w:r>
      <w:r w:rsidRPr="00983DE4">
        <w:rPr>
          <w:color w:val="000000" w:themeColor="text1"/>
          <w:spacing w:val="-3"/>
        </w:rPr>
        <w:t xml:space="preserve"> </w:t>
      </w:r>
      <w:r w:rsidRPr="00983DE4">
        <w:rPr>
          <w:color w:val="000000" w:themeColor="text1"/>
        </w:rPr>
        <w:t>Proposal</w:t>
      </w:r>
    </w:p>
    <w:p w14:paraId="7782DF72" w14:textId="77777777" w:rsidR="008601DA" w:rsidRPr="00983DE4" w:rsidRDefault="008601DA" w:rsidP="008601DA">
      <w:pPr>
        <w:pStyle w:val="BodyText"/>
        <w:ind w:left="2180" w:right="778"/>
        <w:rPr>
          <w:color w:val="000000" w:themeColor="text1"/>
        </w:rPr>
      </w:pPr>
      <w:r w:rsidRPr="00983DE4">
        <w:rPr>
          <w:color w:val="000000" w:themeColor="text1"/>
        </w:rPr>
        <w:t>This part of the proposal shall include details for all resources required to accomplish the requirements (e.g., labor hours, rates, travel, incidental equipment, etc.). The price proposal shall identify labor categories in accordance with the Labor Rate Tables contained in Section B. It must also identify any GFE and/or GFI required for task performance. If travel is specified in the SOW or PWS, airfare and/or local mileage, per diem rates by total days, number of trips, and number of contractor employees traveling shall be included.</w:t>
      </w:r>
    </w:p>
    <w:p w14:paraId="72C319BD" w14:textId="77777777" w:rsidR="008601DA" w:rsidRPr="00983DE4" w:rsidRDefault="008601DA" w:rsidP="008601DA">
      <w:pPr>
        <w:pStyle w:val="BodyText"/>
        <w:spacing w:before="10"/>
        <w:rPr>
          <w:color w:val="000000" w:themeColor="text1"/>
          <w:sz w:val="21"/>
        </w:rPr>
      </w:pPr>
    </w:p>
    <w:p w14:paraId="41BF5548" w14:textId="77777777" w:rsidR="008601DA" w:rsidRPr="00983DE4" w:rsidRDefault="008601DA" w:rsidP="008601DA">
      <w:pPr>
        <w:pStyle w:val="Heading4"/>
        <w:numPr>
          <w:ilvl w:val="0"/>
          <w:numId w:val="32"/>
        </w:numPr>
        <w:tabs>
          <w:tab w:val="left" w:pos="1461"/>
        </w:tabs>
        <w:spacing w:before="1"/>
        <w:rPr>
          <w:color w:val="000000" w:themeColor="text1"/>
        </w:rPr>
      </w:pPr>
      <w:r w:rsidRPr="00983DE4">
        <w:rPr>
          <w:color w:val="000000" w:themeColor="text1"/>
        </w:rPr>
        <w:t>EVALUATION</w:t>
      </w:r>
      <w:r w:rsidRPr="00983DE4">
        <w:rPr>
          <w:color w:val="000000" w:themeColor="text1"/>
          <w:spacing w:val="-1"/>
        </w:rPr>
        <w:t xml:space="preserve"> </w:t>
      </w:r>
      <w:r w:rsidRPr="00983DE4">
        <w:rPr>
          <w:color w:val="000000" w:themeColor="text1"/>
        </w:rPr>
        <w:t>CRITERIA</w:t>
      </w:r>
    </w:p>
    <w:p w14:paraId="64377B1A" w14:textId="77777777" w:rsidR="008601DA" w:rsidRPr="00983DE4" w:rsidRDefault="008601DA" w:rsidP="008601DA">
      <w:pPr>
        <w:pStyle w:val="BodyText"/>
        <w:spacing w:before="1"/>
        <w:ind w:left="1460" w:right="1167"/>
        <w:rPr>
          <w:color w:val="000000" w:themeColor="text1"/>
        </w:rPr>
      </w:pPr>
      <w:r w:rsidRPr="00983DE4">
        <w:rPr>
          <w:color w:val="000000" w:themeColor="text1"/>
        </w:rPr>
        <w:t>This is a best value award, and the evaluation criteria for this award will be based on the following factors and weights assigned to each factor.</w:t>
      </w:r>
    </w:p>
    <w:p w14:paraId="3F7A8D61" w14:textId="77777777" w:rsidR="008601DA" w:rsidRPr="00983DE4" w:rsidRDefault="008601DA" w:rsidP="008601DA">
      <w:pPr>
        <w:pStyle w:val="BodyText"/>
        <w:spacing w:before="11"/>
        <w:rPr>
          <w:color w:val="000000" w:themeColor="text1"/>
          <w:sz w:val="21"/>
        </w:rPr>
      </w:pPr>
    </w:p>
    <w:p w14:paraId="5B8EA285" w14:textId="77777777" w:rsidR="008601DA" w:rsidRPr="00983DE4" w:rsidRDefault="008601DA" w:rsidP="008601DA">
      <w:pPr>
        <w:pStyle w:val="BodyText"/>
        <w:ind w:left="1460" w:right="837"/>
        <w:rPr>
          <w:color w:val="000000" w:themeColor="text1"/>
        </w:rPr>
      </w:pPr>
      <w:r w:rsidRPr="00983DE4">
        <w:rPr>
          <w:color w:val="000000" w:themeColor="text1"/>
        </w:rPr>
        <w:t>Insert criteria as appropriate; describe the relative weight of each evaluation factor compare with the other evolution factors. For example, the evaluation factors may be approximately equal in importance or one factor may be more important than others.</w:t>
      </w:r>
    </w:p>
    <w:p w14:paraId="09FDB1D2" w14:textId="77777777" w:rsidR="008601DA" w:rsidRPr="00983DE4" w:rsidRDefault="008601DA" w:rsidP="008601DA">
      <w:pPr>
        <w:rPr>
          <w:color w:val="000000" w:themeColor="text1"/>
        </w:rPr>
        <w:sectPr w:rsidR="008601DA" w:rsidRPr="00983DE4">
          <w:pgSz w:w="12240" w:h="15840"/>
          <w:pgMar w:top="1500" w:right="680" w:bottom="1320" w:left="340" w:header="0" w:footer="935" w:gutter="0"/>
          <w:cols w:space="720"/>
        </w:sectPr>
      </w:pPr>
    </w:p>
    <w:p w14:paraId="649B6F2C" w14:textId="77777777" w:rsidR="008601DA" w:rsidRPr="00983DE4" w:rsidRDefault="008601DA" w:rsidP="008601DA">
      <w:pPr>
        <w:pStyle w:val="ListParagraph"/>
        <w:numPr>
          <w:ilvl w:val="0"/>
          <w:numId w:val="31"/>
        </w:numPr>
        <w:tabs>
          <w:tab w:val="left" w:pos="1706"/>
        </w:tabs>
        <w:spacing w:before="77"/>
        <w:ind w:right="6161" w:firstLine="0"/>
        <w:rPr>
          <w:color w:val="000000" w:themeColor="text1"/>
        </w:rPr>
      </w:pPr>
      <w:r w:rsidRPr="00983DE4">
        <w:rPr>
          <w:color w:val="000000" w:themeColor="text1"/>
        </w:rPr>
        <w:lastRenderedPageBreak/>
        <w:t>Technical/Management Approach: (1)</w:t>
      </w:r>
    </w:p>
    <w:p w14:paraId="3A04D96E" w14:textId="77777777" w:rsidR="008601DA" w:rsidRPr="00983DE4" w:rsidRDefault="008601DA" w:rsidP="008601DA">
      <w:pPr>
        <w:pStyle w:val="BodyText"/>
        <w:spacing w:before="1" w:line="252" w:lineRule="exact"/>
        <w:ind w:left="1460"/>
        <w:rPr>
          <w:color w:val="000000" w:themeColor="text1"/>
        </w:rPr>
      </w:pPr>
      <w:r w:rsidRPr="00983DE4">
        <w:rPr>
          <w:color w:val="000000" w:themeColor="text1"/>
        </w:rPr>
        <w:t>(2)</w:t>
      </w:r>
    </w:p>
    <w:p w14:paraId="671620C2" w14:textId="77777777" w:rsidR="008601DA" w:rsidRPr="00983DE4" w:rsidRDefault="008601DA" w:rsidP="008601DA">
      <w:pPr>
        <w:pStyle w:val="BodyText"/>
        <w:spacing w:line="252" w:lineRule="exact"/>
        <w:ind w:left="1460"/>
        <w:rPr>
          <w:color w:val="000000" w:themeColor="text1"/>
        </w:rPr>
      </w:pPr>
      <w:r w:rsidRPr="00983DE4">
        <w:rPr>
          <w:color w:val="000000" w:themeColor="text1"/>
        </w:rPr>
        <w:t>(3)</w:t>
      </w:r>
    </w:p>
    <w:p w14:paraId="56F39D79" w14:textId="77777777" w:rsidR="008601DA" w:rsidRPr="00983DE4" w:rsidRDefault="008601DA" w:rsidP="008601DA">
      <w:pPr>
        <w:pStyle w:val="BodyText"/>
        <w:rPr>
          <w:color w:val="000000" w:themeColor="text1"/>
        </w:rPr>
      </w:pPr>
    </w:p>
    <w:p w14:paraId="5AED137B" w14:textId="77777777" w:rsidR="008601DA" w:rsidRPr="00983DE4" w:rsidRDefault="008601DA" w:rsidP="008601DA">
      <w:pPr>
        <w:pStyle w:val="ListParagraph"/>
        <w:numPr>
          <w:ilvl w:val="0"/>
          <w:numId w:val="31"/>
        </w:numPr>
        <w:tabs>
          <w:tab w:val="left" w:pos="1708"/>
        </w:tabs>
        <w:spacing w:before="1"/>
        <w:ind w:right="7691" w:firstLine="0"/>
        <w:rPr>
          <w:color w:val="000000" w:themeColor="text1"/>
        </w:rPr>
      </w:pPr>
      <w:r w:rsidRPr="00983DE4">
        <w:rPr>
          <w:color w:val="000000" w:themeColor="text1"/>
        </w:rPr>
        <w:t>Past</w:t>
      </w:r>
      <w:r w:rsidRPr="00983DE4">
        <w:rPr>
          <w:color w:val="000000" w:themeColor="text1"/>
          <w:spacing w:val="-6"/>
        </w:rPr>
        <w:t xml:space="preserve"> </w:t>
      </w:r>
      <w:r w:rsidRPr="00983DE4">
        <w:rPr>
          <w:color w:val="000000" w:themeColor="text1"/>
        </w:rPr>
        <w:t>Performance: (1)</w:t>
      </w:r>
    </w:p>
    <w:p w14:paraId="54113E6F" w14:textId="77777777" w:rsidR="008601DA" w:rsidRPr="00983DE4" w:rsidRDefault="008601DA" w:rsidP="008601DA">
      <w:pPr>
        <w:pStyle w:val="BodyText"/>
        <w:spacing w:line="252" w:lineRule="exact"/>
        <w:ind w:left="1460"/>
        <w:rPr>
          <w:color w:val="000000" w:themeColor="text1"/>
        </w:rPr>
      </w:pPr>
      <w:r w:rsidRPr="00983DE4">
        <w:rPr>
          <w:color w:val="000000" w:themeColor="text1"/>
        </w:rPr>
        <w:t>(2)</w:t>
      </w:r>
    </w:p>
    <w:p w14:paraId="3494FF9E" w14:textId="77777777" w:rsidR="008601DA" w:rsidRPr="00983DE4" w:rsidRDefault="008601DA" w:rsidP="008601DA">
      <w:pPr>
        <w:pStyle w:val="BodyText"/>
        <w:spacing w:line="252" w:lineRule="exact"/>
        <w:ind w:left="1460"/>
        <w:rPr>
          <w:color w:val="000000" w:themeColor="text1"/>
        </w:rPr>
      </w:pPr>
      <w:r w:rsidRPr="00983DE4">
        <w:rPr>
          <w:color w:val="000000" w:themeColor="text1"/>
        </w:rPr>
        <w:t>(3)</w:t>
      </w:r>
    </w:p>
    <w:p w14:paraId="531F1B53" w14:textId="77777777" w:rsidR="008601DA" w:rsidRPr="00983DE4" w:rsidRDefault="008601DA" w:rsidP="008601DA">
      <w:pPr>
        <w:pStyle w:val="BodyText"/>
        <w:rPr>
          <w:color w:val="000000" w:themeColor="text1"/>
        </w:rPr>
      </w:pPr>
    </w:p>
    <w:p w14:paraId="6B683191" w14:textId="77777777" w:rsidR="008601DA" w:rsidRPr="00983DE4" w:rsidRDefault="008601DA" w:rsidP="008601DA">
      <w:pPr>
        <w:pStyle w:val="ListParagraph"/>
        <w:numPr>
          <w:ilvl w:val="0"/>
          <w:numId w:val="31"/>
        </w:numPr>
        <w:tabs>
          <w:tab w:val="left" w:pos="1694"/>
        </w:tabs>
        <w:spacing w:before="1"/>
        <w:ind w:right="8118" w:firstLine="0"/>
        <w:rPr>
          <w:color w:val="000000" w:themeColor="text1"/>
        </w:rPr>
      </w:pPr>
      <w:r w:rsidRPr="00983DE4">
        <w:rPr>
          <w:color w:val="000000" w:themeColor="text1"/>
        </w:rPr>
        <w:t>Other Factors: (1)</w:t>
      </w:r>
    </w:p>
    <w:p w14:paraId="17426F87" w14:textId="77777777" w:rsidR="008601DA" w:rsidRPr="00983DE4" w:rsidRDefault="008601DA" w:rsidP="008601DA">
      <w:pPr>
        <w:pStyle w:val="BodyText"/>
        <w:spacing w:line="252" w:lineRule="exact"/>
        <w:ind w:left="1460"/>
        <w:rPr>
          <w:color w:val="000000" w:themeColor="text1"/>
        </w:rPr>
      </w:pPr>
      <w:r w:rsidRPr="00983DE4">
        <w:rPr>
          <w:color w:val="000000" w:themeColor="text1"/>
        </w:rPr>
        <w:t>(2)</w:t>
      </w:r>
    </w:p>
    <w:p w14:paraId="6ABD5E97" w14:textId="77777777" w:rsidR="008601DA" w:rsidRPr="00983DE4" w:rsidRDefault="008601DA" w:rsidP="008601DA">
      <w:pPr>
        <w:pStyle w:val="BodyText"/>
        <w:spacing w:line="252" w:lineRule="exact"/>
        <w:ind w:left="1460"/>
        <w:rPr>
          <w:color w:val="000000" w:themeColor="text1"/>
        </w:rPr>
      </w:pPr>
      <w:r w:rsidRPr="00983DE4">
        <w:rPr>
          <w:color w:val="000000" w:themeColor="text1"/>
        </w:rPr>
        <w:t>(3)</w:t>
      </w:r>
    </w:p>
    <w:p w14:paraId="7DE2AACE" w14:textId="77777777" w:rsidR="008601DA" w:rsidRPr="00983DE4" w:rsidRDefault="008601DA" w:rsidP="008601DA">
      <w:pPr>
        <w:pStyle w:val="BodyText"/>
        <w:spacing w:before="1"/>
        <w:rPr>
          <w:color w:val="000000" w:themeColor="text1"/>
        </w:rPr>
      </w:pPr>
    </w:p>
    <w:p w14:paraId="7BBFACE0" w14:textId="77777777" w:rsidR="008601DA" w:rsidRPr="00983DE4" w:rsidRDefault="008601DA" w:rsidP="008601DA">
      <w:pPr>
        <w:pStyle w:val="ListParagraph"/>
        <w:numPr>
          <w:ilvl w:val="0"/>
          <w:numId w:val="31"/>
        </w:numPr>
        <w:tabs>
          <w:tab w:val="left" w:pos="1708"/>
        </w:tabs>
        <w:ind w:right="1030" w:firstLine="0"/>
        <w:rPr>
          <w:color w:val="000000" w:themeColor="text1"/>
        </w:rPr>
      </w:pPr>
      <w:r w:rsidRPr="00983DE4">
        <w:rPr>
          <w:color w:val="000000" w:themeColor="text1"/>
        </w:rPr>
        <w:t>Cost/Price: In performing the best value trade-off analysis, all non-price evaluation factors, when combined, are APPROXIMATELY EQUAL IN IMPORTANCE TO</w:t>
      </w:r>
      <w:r w:rsidRPr="00983DE4">
        <w:rPr>
          <w:color w:val="000000" w:themeColor="text1"/>
          <w:spacing w:val="-29"/>
        </w:rPr>
        <w:t xml:space="preserve"> </w:t>
      </w:r>
      <w:r w:rsidRPr="00983DE4">
        <w:rPr>
          <w:color w:val="000000" w:themeColor="text1"/>
        </w:rPr>
        <w:t>cost/price.</w:t>
      </w:r>
    </w:p>
    <w:p w14:paraId="0357F9F3" w14:textId="77777777" w:rsidR="008601DA" w:rsidRPr="00983DE4" w:rsidRDefault="008601DA" w:rsidP="008601DA">
      <w:pPr>
        <w:rPr>
          <w:color w:val="000000" w:themeColor="text1"/>
        </w:rPr>
        <w:sectPr w:rsidR="008601DA" w:rsidRPr="00983DE4">
          <w:pgSz w:w="12240" w:h="15840"/>
          <w:pgMar w:top="1360" w:right="680" w:bottom="1320" w:left="340" w:header="0" w:footer="935" w:gutter="0"/>
          <w:cols w:space="720"/>
        </w:sectPr>
      </w:pPr>
    </w:p>
    <w:p w14:paraId="21093AE1" w14:textId="6631E9A6" w:rsidR="00475E67" w:rsidRPr="00F8798E" w:rsidRDefault="00475E67" w:rsidP="00475E67">
      <w:pPr>
        <w:spacing w:before="56"/>
        <w:rPr>
          <w:rFonts w:ascii="Arial" w:hAnsi="Arial" w:cs="Arial"/>
          <w:b/>
          <w:color w:val="000000" w:themeColor="text1"/>
          <w:sz w:val="32"/>
          <w:szCs w:val="32"/>
        </w:rPr>
      </w:pPr>
      <w:r w:rsidRPr="00F8798E">
        <w:rPr>
          <w:rFonts w:ascii="Arial" w:hAnsi="Arial" w:cs="Arial"/>
          <w:b/>
          <w:color w:val="000000" w:themeColor="text1"/>
          <w:sz w:val="32"/>
          <w:szCs w:val="32"/>
        </w:rPr>
        <w:lastRenderedPageBreak/>
        <w:t xml:space="preserve">ATTACHMENT </w:t>
      </w:r>
      <w:r>
        <w:rPr>
          <w:rFonts w:ascii="Arial" w:hAnsi="Arial" w:cs="Arial"/>
          <w:b/>
          <w:color w:val="000000" w:themeColor="text1"/>
          <w:sz w:val="32"/>
          <w:szCs w:val="32"/>
        </w:rPr>
        <w:t>9</w:t>
      </w:r>
    </w:p>
    <w:p w14:paraId="4D851497" w14:textId="4339B1EA" w:rsidR="00475E67" w:rsidRPr="00475E67" w:rsidRDefault="008601DA" w:rsidP="00475E67">
      <w:pPr>
        <w:pStyle w:val="Heading4"/>
        <w:spacing w:before="251"/>
        <w:ind w:left="1100"/>
        <w:rPr>
          <w:color w:val="000000" w:themeColor="text1"/>
        </w:rPr>
      </w:pPr>
      <w:r w:rsidRPr="00983DE4">
        <w:rPr>
          <w:color w:val="000000" w:themeColor="text1"/>
        </w:rPr>
        <w:t>ITES-3S SELECTION RECOMMENDATION DOCUMENT</w:t>
      </w:r>
      <w:r w:rsidR="00475E67">
        <w:rPr>
          <w:color w:val="000000" w:themeColor="text1"/>
        </w:rPr>
        <w:t xml:space="preserve"> EXAMPLE</w:t>
      </w:r>
    </w:p>
    <w:p w14:paraId="5C6994E6" w14:textId="77777777" w:rsidR="008601DA" w:rsidRPr="00983DE4" w:rsidRDefault="008601DA" w:rsidP="008601DA">
      <w:pPr>
        <w:pStyle w:val="BodyText"/>
        <w:spacing w:before="10"/>
        <w:rPr>
          <w:b/>
          <w:color w:val="000000" w:themeColor="text1"/>
          <w:sz w:val="13"/>
        </w:rPr>
      </w:pPr>
    </w:p>
    <w:tbl>
      <w:tblPr>
        <w:tblW w:w="0" w:type="auto"/>
        <w:tblInd w:w="4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322"/>
        <w:gridCol w:w="5320"/>
      </w:tblGrid>
      <w:tr w:rsidR="00983DE4" w:rsidRPr="00983DE4" w14:paraId="5450AC65" w14:textId="77777777" w:rsidTr="008601DA">
        <w:trPr>
          <w:trHeight w:val="462"/>
        </w:trPr>
        <w:tc>
          <w:tcPr>
            <w:tcW w:w="5322" w:type="dxa"/>
          </w:tcPr>
          <w:p w14:paraId="59823623" w14:textId="77777777" w:rsidR="008601DA" w:rsidRPr="00983DE4" w:rsidRDefault="008601DA" w:rsidP="008601DA">
            <w:pPr>
              <w:pStyle w:val="TableParagraph"/>
              <w:spacing w:before="29"/>
              <w:ind w:left="98"/>
              <w:rPr>
                <w:color w:val="000000" w:themeColor="text1"/>
                <w:sz w:val="14"/>
              </w:rPr>
            </w:pPr>
            <w:r w:rsidRPr="00983DE4">
              <w:rPr>
                <w:b/>
                <w:color w:val="000000" w:themeColor="text1"/>
                <w:sz w:val="14"/>
              </w:rPr>
              <w:t xml:space="preserve">1. Task Order (TO) Title. </w:t>
            </w:r>
            <w:r w:rsidRPr="00983DE4">
              <w:rPr>
                <w:color w:val="000000" w:themeColor="text1"/>
                <w:sz w:val="14"/>
              </w:rPr>
              <w:t>Enter the title as shown in the work statement.</w:t>
            </w:r>
          </w:p>
        </w:tc>
        <w:tc>
          <w:tcPr>
            <w:tcW w:w="5320" w:type="dxa"/>
          </w:tcPr>
          <w:p w14:paraId="7363BCD8" w14:textId="77777777" w:rsidR="008601DA" w:rsidRPr="00983DE4" w:rsidRDefault="008601DA" w:rsidP="008601DA">
            <w:pPr>
              <w:pStyle w:val="TableParagraph"/>
              <w:rPr>
                <w:rFonts w:ascii="Times New Roman"/>
                <w:color w:val="000000" w:themeColor="text1"/>
                <w:sz w:val="14"/>
              </w:rPr>
            </w:pPr>
          </w:p>
        </w:tc>
      </w:tr>
      <w:tr w:rsidR="00983DE4" w:rsidRPr="00983DE4" w14:paraId="1B2F278E" w14:textId="77777777" w:rsidTr="008601DA">
        <w:trPr>
          <w:trHeight w:val="1783"/>
        </w:trPr>
        <w:tc>
          <w:tcPr>
            <w:tcW w:w="5322" w:type="dxa"/>
          </w:tcPr>
          <w:p w14:paraId="35F27755" w14:textId="77777777" w:rsidR="008601DA" w:rsidRPr="00983DE4" w:rsidRDefault="008601DA" w:rsidP="008601DA">
            <w:pPr>
              <w:pStyle w:val="TableParagraph"/>
              <w:spacing w:before="24" w:line="297" w:lineRule="auto"/>
              <w:ind w:left="278" w:hanging="185"/>
              <w:rPr>
                <w:color w:val="000000" w:themeColor="text1"/>
                <w:sz w:val="14"/>
              </w:rPr>
            </w:pPr>
            <w:r w:rsidRPr="00983DE4">
              <w:rPr>
                <w:b/>
                <w:color w:val="000000" w:themeColor="text1"/>
                <w:sz w:val="14"/>
              </w:rPr>
              <w:t xml:space="preserve">2. Recommended Prime Contractor. </w:t>
            </w:r>
            <w:r w:rsidRPr="00983DE4">
              <w:rPr>
                <w:color w:val="000000" w:themeColor="text1"/>
                <w:sz w:val="14"/>
              </w:rPr>
              <w:t>Check the name/number of the ITES-3S prime contractor for whom you are recommending an award.</w:t>
            </w:r>
          </w:p>
        </w:tc>
        <w:tc>
          <w:tcPr>
            <w:tcW w:w="5320" w:type="dxa"/>
          </w:tcPr>
          <w:p w14:paraId="31D8CD26" w14:textId="77777777" w:rsidR="008601DA" w:rsidRPr="00983DE4" w:rsidRDefault="008601DA" w:rsidP="008601DA">
            <w:pPr>
              <w:pStyle w:val="TableParagraph"/>
              <w:spacing w:before="27"/>
              <w:ind w:left="93"/>
              <w:rPr>
                <w:b/>
                <w:color w:val="000000" w:themeColor="text1"/>
                <w:sz w:val="14"/>
              </w:rPr>
            </w:pPr>
            <w:r w:rsidRPr="00983DE4">
              <w:rPr>
                <w:b/>
                <w:color w:val="000000" w:themeColor="text1"/>
                <w:sz w:val="14"/>
              </w:rPr>
              <w:t>Fill in Contractor Name and Contract Number.</w:t>
            </w:r>
          </w:p>
          <w:p w14:paraId="6542F967" w14:textId="77777777" w:rsidR="008601DA" w:rsidRPr="00983DE4" w:rsidRDefault="008601DA" w:rsidP="008601DA">
            <w:pPr>
              <w:pStyle w:val="TableParagraph"/>
              <w:spacing w:before="7"/>
              <w:rPr>
                <w:b/>
                <w:color w:val="000000" w:themeColor="text1"/>
                <w:sz w:val="20"/>
              </w:rPr>
            </w:pPr>
          </w:p>
          <w:p w14:paraId="5566D303" w14:textId="77777777" w:rsidR="008601DA" w:rsidRPr="00983DE4" w:rsidRDefault="008601DA" w:rsidP="008601DA">
            <w:pPr>
              <w:pStyle w:val="TableParagraph"/>
              <w:ind w:left="93"/>
              <w:rPr>
                <w:color w:val="000000" w:themeColor="text1"/>
                <w:sz w:val="14"/>
              </w:rPr>
            </w:pPr>
            <w:r w:rsidRPr="00983DE4">
              <w:rPr>
                <w:color w:val="000000" w:themeColor="text1"/>
                <w:sz w:val="14"/>
              </w:rPr>
              <w:t>(Example: Contractor ABC – Contractor #123)</w:t>
            </w:r>
          </w:p>
          <w:p w14:paraId="64B9F7D3" w14:textId="77777777" w:rsidR="008601DA" w:rsidRPr="00983DE4" w:rsidRDefault="008601DA" w:rsidP="008601DA">
            <w:pPr>
              <w:pStyle w:val="TableParagraph"/>
              <w:spacing w:before="6"/>
              <w:rPr>
                <w:b/>
                <w:color w:val="000000" w:themeColor="text1"/>
                <w:sz w:val="20"/>
              </w:rPr>
            </w:pPr>
          </w:p>
          <w:p w14:paraId="4D653C68" w14:textId="77777777" w:rsidR="008601DA" w:rsidRPr="00983DE4" w:rsidRDefault="008601DA" w:rsidP="008601DA">
            <w:pPr>
              <w:pStyle w:val="TableParagraph"/>
              <w:ind w:left="813"/>
              <w:rPr>
                <w:rFonts w:ascii="Wingdings" w:hAnsi="Wingdings"/>
                <w:b/>
                <w:color w:val="000000" w:themeColor="text1"/>
                <w:sz w:val="14"/>
              </w:rPr>
            </w:pPr>
            <w:r w:rsidRPr="00983DE4">
              <w:rPr>
                <w:rFonts w:ascii="Wingdings" w:hAnsi="Wingdings"/>
                <w:b/>
                <w:color w:val="000000" w:themeColor="text1"/>
                <w:w w:val="99"/>
                <w:sz w:val="14"/>
              </w:rPr>
              <w:t></w:t>
            </w:r>
          </w:p>
          <w:p w14:paraId="3FCB4B0E" w14:textId="77777777" w:rsidR="008601DA" w:rsidRPr="00983DE4" w:rsidRDefault="008601DA" w:rsidP="008601DA">
            <w:pPr>
              <w:pStyle w:val="TableParagraph"/>
              <w:spacing w:before="32"/>
              <w:ind w:left="813"/>
              <w:rPr>
                <w:rFonts w:ascii="Wingdings" w:hAnsi="Wingdings"/>
                <w:b/>
                <w:color w:val="000000" w:themeColor="text1"/>
                <w:sz w:val="14"/>
              </w:rPr>
            </w:pPr>
            <w:r w:rsidRPr="00983DE4">
              <w:rPr>
                <w:rFonts w:ascii="Wingdings" w:hAnsi="Wingdings"/>
                <w:b/>
                <w:color w:val="000000" w:themeColor="text1"/>
                <w:w w:val="99"/>
                <w:sz w:val="14"/>
              </w:rPr>
              <w:t></w:t>
            </w:r>
          </w:p>
          <w:p w14:paraId="750B39CA" w14:textId="77777777" w:rsidR="008601DA" w:rsidRPr="00983DE4" w:rsidRDefault="008601DA" w:rsidP="008601DA">
            <w:pPr>
              <w:pStyle w:val="TableParagraph"/>
              <w:spacing w:before="31"/>
              <w:ind w:left="813"/>
              <w:rPr>
                <w:rFonts w:ascii="Wingdings" w:hAnsi="Wingdings"/>
                <w:b/>
                <w:color w:val="000000" w:themeColor="text1"/>
                <w:sz w:val="14"/>
              </w:rPr>
            </w:pPr>
            <w:r w:rsidRPr="00983DE4">
              <w:rPr>
                <w:rFonts w:ascii="Wingdings" w:hAnsi="Wingdings"/>
                <w:b/>
                <w:color w:val="000000" w:themeColor="text1"/>
                <w:w w:val="99"/>
                <w:sz w:val="14"/>
              </w:rPr>
              <w:t></w:t>
            </w:r>
          </w:p>
          <w:p w14:paraId="4AB4F531" w14:textId="77777777" w:rsidR="008601DA" w:rsidRPr="00983DE4" w:rsidRDefault="008601DA" w:rsidP="008601DA">
            <w:pPr>
              <w:pStyle w:val="TableParagraph"/>
              <w:spacing w:before="35"/>
              <w:ind w:left="813"/>
              <w:rPr>
                <w:rFonts w:ascii="Wingdings" w:hAnsi="Wingdings"/>
                <w:b/>
                <w:color w:val="000000" w:themeColor="text1"/>
                <w:sz w:val="14"/>
              </w:rPr>
            </w:pPr>
            <w:r w:rsidRPr="00983DE4">
              <w:rPr>
                <w:rFonts w:ascii="Wingdings" w:hAnsi="Wingdings"/>
                <w:b/>
                <w:color w:val="000000" w:themeColor="text1"/>
                <w:w w:val="99"/>
                <w:sz w:val="14"/>
              </w:rPr>
              <w:t></w:t>
            </w:r>
          </w:p>
        </w:tc>
      </w:tr>
      <w:tr w:rsidR="00983DE4" w:rsidRPr="00983DE4" w14:paraId="5D00DB12" w14:textId="77777777" w:rsidTr="008601DA">
        <w:trPr>
          <w:trHeight w:val="2682"/>
        </w:trPr>
        <w:tc>
          <w:tcPr>
            <w:tcW w:w="5322" w:type="dxa"/>
          </w:tcPr>
          <w:p w14:paraId="7B0D2263" w14:textId="77777777" w:rsidR="008601DA" w:rsidRPr="00983DE4" w:rsidRDefault="008601DA" w:rsidP="008601DA">
            <w:pPr>
              <w:pStyle w:val="TableParagraph"/>
              <w:spacing w:before="24" w:line="292" w:lineRule="auto"/>
              <w:ind w:left="278" w:right="232" w:hanging="185"/>
              <w:rPr>
                <w:color w:val="000000" w:themeColor="text1"/>
                <w:sz w:val="14"/>
              </w:rPr>
            </w:pPr>
            <w:r w:rsidRPr="00983DE4">
              <w:rPr>
                <w:b/>
                <w:color w:val="000000" w:themeColor="text1"/>
                <w:sz w:val="14"/>
              </w:rPr>
              <w:t xml:space="preserve">3. Justification. </w:t>
            </w:r>
            <w:r w:rsidRPr="00983DE4">
              <w:rPr>
                <w:color w:val="000000" w:themeColor="text1"/>
                <w:sz w:val="14"/>
              </w:rPr>
              <w:t>Note: The “Fair Opportunity to be Considered” evaluation and justification is mandatory unless the requirement meets one of the five Federal Acquisition Streamlining Act (FASA) – specified/Section 803 exceptions described in part 4 below. If one of the exceptions applies, leave section 3 blank and complete sections 4 and 5.</w:t>
            </w:r>
          </w:p>
        </w:tc>
        <w:tc>
          <w:tcPr>
            <w:tcW w:w="5320" w:type="dxa"/>
          </w:tcPr>
          <w:p w14:paraId="41ED2BD2" w14:textId="77777777" w:rsidR="008601DA" w:rsidRPr="00983DE4" w:rsidRDefault="008601DA" w:rsidP="008601DA">
            <w:pPr>
              <w:pStyle w:val="TableParagraph"/>
              <w:spacing w:before="27" w:line="290" w:lineRule="auto"/>
              <w:ind w:left="90" w:right="41"/>
              <w:rPr>
                <w:color w:val="000000" w:themeColor="text1"/>
                <w:sz w:val="14"/>
              </w:rPr>
            </w:pPr>
            <w:r w:rsidRPr="00983DE4">
              <w:rPr>
                <w:color w:val="000000" w:themeColor="text1"/>
                <w:sz w:val="14"/>
              </w:rPr>
              <w:t>Attach a narrative summarizing the evaluation results, including the adjectival ratings for each non-price evaluation factor and the identified strengths and weaknesses of the proposals received. Describe the evaluation methodology and the best value analysis that led to the recommendation of the prime contractor that should be awarded the TO the ITES-3S Proposal Evaluation Plan. The justification should be streamlined while containing the following:</w:t>
            </w:r>
          </w:p>
          <w:p w14:paraId="42B6FADE" w14:textId="77777777" w:rsidR="008601DA" w:rsidRPr="00983DE4" w:rsidRDefault="008601DA" w:rsidP="008601DA">
            <w:pPr>
              <w:pStyle w:val="TableParagraph"/>
              <w:spacing w:before="3"/>
              <w:rPr>
                <w:b/>
                <w:color w:val="000000" w:themeColor="text1"/>
                <w:sz w:val="17"/>
              </w:rPr>
            </w:pPr>
          </w:p>
          <w:p w14:paraId="00C2FFDA" w14:textId="77777777" w:rsidR="008601DA" w:rsidRPr="00983DE4" w:rsidRDefault="008601DA" w:rsidP="008601DA">
            <w:pPr>
              <w:pStyle w:val="TableParagraph"/>
              <w:numPr>
                <w:ilvl w:val="0"/>
                <w:numId w:val="30"/>
              </w:numPr>
              <w:tabs>
                <w:tab w:val="left" w:pos="450"/>
                <w:tab w:val="left" w:pos="451"/>
              </w:tabs>
              <w:spacing w:line="292" w:lineRule="auto"/>
              <w:ind w:right="322"/>
              <w:rPr>
                <w:color w:val="000000" w:themeColor="text1"/>
                <w:sz w:val="14"/>
              </w:rPr>
            </w:pPr>
            <w:r w:rsidRPr="00983DE4">
              <w:rPr>
                <w:b/>
                <w:color w:val="000000" w:themeColor="text1"/>
                <w:sz w:val="14"/>
              </w:rPr>
              <w:t>Results of Non-Price Evaluations</w:t>
            </w:r>
            <w:r w:rsidRPr="00983DE4">
              <w:rPr>
                <w:color w:val="000000" w:themeColor="text1"/>
                <w:sz w:val="14"/>
              </w:rPr>
              <w:t>: Discuss the results of the non-price evaluations for each vendor that submitted a</w:t>
            </w:r>
            <w:r w:rsidRPr="00983DE4">
              <w:rPr>
                <w:color w:val="000000" w:themeColor="text1"/>
                <w:spacing w:val="12"/>
                <w:sz w:val="14"/>
              </w:rPr>
              <w:t xml:space="preserve"> </w:t>
            </w:r>
            <w:r w:rsidRPr="00983DE4">
              <w:rPr>
                <w:color w:val="000000" w:themeColor="text1"/>
                <w:sz w:val="14"/>
              </w:rPr>
              <w:t>proposal.</w:t>
            </w:r>
          </w:p>
          <w:p w14:paraId="53DE0292" w14:textId="77777777" w:rsidR="008601DA" w:rsidRPr="00983DE4" w:rsidRDefault="008601DA" w:rsidP="008601DA">
            <w:pPr>
              <w:pStyle w:val="TableParagraph"/>
              <w:numPr>
                <w:ilvl w:val="0"/>
                <w:numId w:val="30"/>
              </w:numPr>
              <w:tabs>
                <w:tab w:val="left" w:pos="450"/>
                <w:tab w:val="left" w:pos="451"/>
              </w:tabs>
              <w:spacing w:line="292" w:lineRule="auto"/>
              <w:ind w:right="174"/>
              <w:rPr>
                <w:color w:val="000000" w:themeColor="text1"/>
                <w:sz w:val="14"/>
              </w:rPr>
            </w:pPr>
            <w:r w:rsidRPr="00983DE4">
              <w:rPr>
                <w:b/>
                <w:color w:val="000000" w:themeColor="text1"/>
                <w:sz w:val="14"/>
              </w:rPr>
              <w:t>Results of Price Evaluations</w:t>
            </w:r>
            <w:r w:rsidRPr="00983DE4">
              <w:rPr>
                <w:color w:val="000000" w:themeColor="text1"/>
                <w:sz w:val="14"/>
              </w:rPr>
              <w:t>: Discuss the results of the price evaluations for each vendor that submitted a</w:t>
            </w:r>
            <w:r w:rsidRPr="00983DE4">
              <w:rPr>
                <w:color w:val="000000" w:themeColor="text1"/>
                <w:spacing w:val="10"/>
                <w:sz w:val="14"/>
              </w:rPr>
              <w:t xml:space="preserve"> </w:t>
            </w:r>
            <w:r w:rsidRPr="00983DE4">
              <w:rPr>
                <w:color w:val="000000" w:themeColor="text1"/>
                <w:sz w:val="14"/>
              </w:rPr>
              <w:t>proposal.</w:t>
            </w:r>
          </w:p>
          <w:p w14:paraId="0715739C" w14:textId="77777777" w:rsidR="008601DA" w:rsidRPr="00983DE4" w:rsidRDefault="008601DA" w:rsidP="008601DA">
            <w:pPr>
              <w:pStyle w:val="TableParagraph"/>
              <w:numPr>
                <w:ilvl w:val="0"/>
                <w:numId w:val="30"/>
              </w:numPr>
              <w:tabs>
                <w:tab w:val="left" w:pos="450"/>
                <w:tab w:val="left" w:pos="451"/>
              </w:tabs>
              <w:spacing w:line="292" w:lineRule="auto"/>
              <w:ind w:right="27"/>
              <w:rPr>
                <w:color w:val="000000" w:themeColor="text1"/>
                <w:sz w:val="14"/>
              </w:rPr>
            </w:pPr>
            <w:r w:rsidRPr="00983DE4">
              <w:rPr>
                <w:b/>
                <w:color w:val="000000" w:themeColor="text1"/>
                <w:sz w:val="14"/>
              </w:rPr>
              <w:t>Trade-off Analysis</w:t>
            </w:r>
            <w:r w:rsidRPr="00983DE4">
              <w:rPr>
                <w:color w:val="000000" w:themeColor="text1"/>
                <w:sz w:val="14"/>
              </w:rPr>
              <w:t>: Describe the analysis that led to the recommendation of the prime contractor that should be awarded the</w:t>
            </w:r>
            <w:r w:rsidRPr="00983DE4">
              <w:rPr>
                <w:color w:val="000000" w:themeColor="text1"/>
                <w:spacing w:val="15"/>
                <w:sz w:val="14"/>
              </w:rPr>
              <w:t xml:space="preserve"> </w:t>
            </w:r>
            <w:r w:rsidRPr="00983DE4">
              <w:rPr>
                <w:color w:val="000000" w:themeColor="text1"/>
                <w:sz w:val="14"/>
              </w:rPr>
              <w:t>TO.</w:t>
            </w:r>
          </w:p>
        </w:tc>
      </w:tr>
      <w:tr w:rsidR="00983DE4" w:rsidRPr="00983DE4" w14:paraId="1ABA6087" w14:textId="77777777" w:rsidTr="008601DA">
        <w:trPr>
          <w:trHeight w:val="4035"/>
        </w:trPr>
        <w:tc>
          <w:tcPr>
            <w:tcW w:w="5322" w:type="dxa"/>
          </w:tcPr>
          <w:p w14:paraId="04E1329C" w14:textId="77777777" w:rsidR="008601DA" w:rsidRPr="00983DE4" w:rsidRDefault="008601DA" w:rsidP="008601DA">
            <w:pPr>
              <w:pStyle w:val="TableParagraph"/>
              <w:spacing w:before="24" w:line="297" w:lineRule="auto"/>
              <w:ind w:left="278" w:right="766" w:hanging="188"/>
              <w:rPr>
                <w:color w:val="000000" w:themeColor="text1"/>
                <w:sz w:val="14"/>
              </w:rPr>
            </w:pPr>
            <w:r w:rsidRPr="00983DE4">
              <w:rPr>
                <w:b/>
                <w:color w:val="000000" w:themeColor="text1"/>
                <w:sz w:val="14"/>
              </w:rPr>
              <w:t xml:space="preserve">4. Exception: </w:t>
            </w:r>
            <w:r w:rsidRPr="00983DE4">
              <w:rPr>
                <w:color w:val="000000" w:themeColor="text1"/>
                <w:sz w:val="14"/>
              </w:rPr>
              <w:t>Note: Complete section 4 only if an exception to the “Fair Opportunity to be Considered” process is being claimed.</w:t>
            </w:r>
          </w:p>
        </w:tc>
        <w:tc>
          <w:tcPr>
            <w:tcW w:w="5320" w:type="dxa"/>
          </w:tcPr>
          <w:p w14:paraId="4E5F41D2" w14:textId="77777777" w:rsidR="008601DA" w:rsidRPr="00983DE4" w:rsidRDefault="008601DA" w:rsidP="008601DA">
            <w:pPr>
              <w:pStyle w:val="TableParagraph"/>
              <w:spacing w:before="27" w:line="290" w:lineRule="auto"/>
              <w:ind w:left="90"/>
              <w:rPr>
                <w:color w:val="000000" w:themeColor="text1"/>
                <w:sz w:val="14"/>
              </w:rPr>
            </w:pPr>
            <w:r w:rsidRPr="00983DE4">
              <w:rPr>
                <w:color w:val="000000" w:themeColor="text1"/>
                <w:sz w:val="14"/>
              </w:rPr>
              <w:t>If the specific requirements meet the criteria for one of the five FASA-allowed (Section 803) exceptions to the Fair Opportunity and the TO is, therefore, exempt from the evaluation described in section 3 above, check the appropriate exception and provide justification for why this TO is exempt from Fair Opportunity.</w:t>
            </w:r>
          </w:p>
          <w:p w14:paraId="376CE324" w14:textId="77777777" w:rsidR="008601DA" w:rsidRPr="00983DE4" w:rsidRDefault="008601DA" w:rsidP="008601DA">
            <w:pPr>
              <w:pStyle w:val="TableParagraph"/>
              <w:spacing w:before="7"/>
              <w:rPr>
                <w:b/>
                <w:color w:val="000000" w:themeColor="text1"/>
                <w:sz w:val="17"/>
              </w:rPr>
            </w:pPr>
          </w:p>
          <w:p w14:paraId="6752AB5A" w14:textId="77777777" w:rsidR="008601DA" w:rsidRPr="00983DE4" w:rsidRDefault="008601DA" w:rsidP="008601DA">
            <w:pPr>
              <w:pStyle w:val="TableParagraph"/>
              <w:numPr>
                <w:ilvl w:val="0"/>
                <w:numId w:val="29"/>
              </w:numPr>
              <w:tabs>
                <w:tab w:val="left" w:pos="450"/>
                <w:tab w:val="left" w:pos="451"/>
              </w:tabs>
              <w:spacing w:line="290" w:lineRule="auto"/>
              <w:ind w:right="579" w:hanging="359"/>
              <w:rPr>
                <w:i/>
                <w:color w:val="000000" w:themeColor="text1"/>
                <w:sz w:val="14"/>
              </w:rPr>
            </w:pPr>
            <w:r w:rsidRPr="00983DE4">
              <w:rPr>
                <w:color w:val="000000" w:themeColor="text1"/>
                <w:sz w:val="14"/>
              </w:rPr>
              <w:t xml:space="preserve">The agency has such urgent need for services that providing such opportunity would result in unacceptable delays. </w:t>
            </w:r>
            <w:r w:rsidRPr="00983DE4">
              <w:rPr>
                <w:i/>
                <w:color w:val="000000" w:themeColor="text1"/>
                <w:sz w:val="14"/>
              </w:rPr>
              <w:t>(Attach</w:t>
            </w:r>
            <w:r w:rsidRPr="00983DE4">
              <w:rPr>
                <w:i/>
                <w:color w:val="000000" w:themeColor="text1"/>
                <w:spacing w:val="-6"/>
                <w:sz w:val="14"/>
              </w:rPr>
              <w:t xml:space="preserve"> </w:t>
            </w:r>
            <w:r w:rsidRPr="00983DE4">
              <w:rPr>
                <w:i/>
                <w:color w:val="000000" w:themeColor="text1"/>
                <w:sz w:val="14"/>
              </w:rPr>
              <w:t>Justification)</w:t>
            </w:r>
          </w:p>
          <w:p w14:paraId="69847C47" w14:textId="77777777" w:rsidR="008601DA" w:rsidRPr="00983DE4" w:rsidRDefault="008601DA" w:rsidP="008601DA">
            <w:pPr>
              <w:pStyle w:val="TableParagraph"/>
              <w:numPr>
                <w:ilvl w:val="0"/>
                <w:numId w:val="29"/>
              </w:numPr>
              <w:tabs>
                <w:tab w:val="left" w:pos="450"/>
                <w:tab w:val="left" w:pos="451"/>
              </w:tabs>
              <w:spacing w:line="290" w:lineRule="auto"/>
              <w:ind w:right="269" w:hanging="359"/>
              <w:rPr>
                <w:i/>
                <w:color w:val="000000" w:themeColor="text1"/>
                <w:sz w:val="14"/>
              </w:rPr>
            </w:pPr>
            <w:r w:rsidRPr="00983DE4">
              <w:rPr>
                <w:color w:val="000000" w:themeColor="text1"/>
                <w:sz w:val="14"/>
              </w:rPr>
              <w:t xml:space="preserve">Only one contractor is capable of providing such services required at the level of quality required because the services ordered are unique or highly specialized. </w:t>
            </w:r>
            <w:r w:rsidRPr="00983DE4">
              <w:rPr>
                <w:i/>
                <w:color w:val="000000" w:themeColor="text1"/>
                <w:sz w:val="14"/>
              </w:rPr>
              <w:t>(Attach</w:t>
            </w:r>
            <w:r w:rsidRPr="00983DE4">
              <w:rPr>
                <w:i/>
                <w:color w:val="000000" w:themeColor="text1"/>
                <w:spacing w:val="2"/>
                <w:sz w:val="14"/>
              </w:rPr>
              <w:t xml:space="preserve"> </w:t>
            </w:r>
            <w:r w:rsidRPr="00983DE4">
              <w:rPr>
                <w:i/>
                <w:color w:val="000000" w:themeColor="text1"/>
                <w:sz w:val="14"/>
              </w:rPr>
              <w:t>Justification)</w:t>
            </w:r>
          </w:p>
          <w:p w14:paraId="1AA08ECE" w14:textId="77777777" w:rsidR="008601DA" w:rsidRPr="00983DE4" w:rsidRDefault="008601DA" w:rsidP="008601DA">
            <w:pPr>
              <w:pStyle w:val="TableParagraph"/>
              <w:numPr>
                <w:ilvl w:val="0"/>
                <w:numId w:val="29"/>
              </w:numPr>
              <w:tabs>
                <w:tab w:val="left" w:pos="450"/>
                <w:tab w:val="left" w:pos="451"/>
              </w:tabs>
              <w:spacing w:line="290" w:lineRule="auto"/>
              <w:ind w:right="186" w:hanging="359"/>
              <w:rPr>
                <w:i/>
                <w:color w:val="000000" w:themeColor="text1"/>
                <w:sz w:val="14"/>
              </w:rPr>
            </w:pPr>
            <w:r w:rsidRPr="00983DE4">
              <w:rPr>
                <w:color w:val="000000" w:themeColor="text1"/>
                <w:sz w:val="14"/>
              </w:rPr>
              <w:t xml:space="preserve">The order should be issued on a sole-source bases in the interest of economy and efficiency as a logical follow-on to a TO already issued under the ITES-3S contract, provided that all contractors were given “Fair Opportunity to be Considered” for the original order. </w:t>
            </w:r>
            <w:r w:rsidRPr="00983DE4">
              <w:rPr>
                <w:i/>
                <w:color w:val="000000" w:themeColor="text1"/>
                <w:sz w:val="14"/>
              </w:rPr>
              <w:t>(Enter the contract and TO number of the original</w:t>
            </w:r>
            <w:r w:rsidRPr="00983DE4">
              <w:rPr>
                <w:i/>
                <w:color w:val="000000" w:themeColor="text1"/>
                <w:spacing w:val="8"/>
                <w:sz w:val="14"/>
              </w:rPr>
              <w:t xml:space="preserve"> </w:t>
            </w:r>
            <w:r w:rsidRPr="00983DE4">
              <w:rPr>
                <w:i/>
                <w:color w:val="000000" w:themeColor="text1"/>
                <w:sz w:val="14"/>
              </w:rPr>
              <w:t>TO.)</w:t>
            </w:r>
          </w:p>
          <w:p w14:paraId="1C93349A" w14:textId="77777777" w:rsidR="008601DA" w:rsidRPr="00983DE4" w:rsidRDefault="008601DA" w:rsidP="008601DA">
            <w:pPr>
              <w:pStyle w:val="TableParagraph"/>
              <w:tabs>
                <w:tab w:val="left" w:pos="3572"/>
              </w:tabs>
              <w:spacing w:before="25"/>
              <w:ind w:left="1567"/>
              <w:rPr>
                <w:b/>
                <w:color w:val="000000" w:themeColor="text1"/>
                <w:sz w:val="14"/>
              </w:rPr>
            </w:pPr>
            <w:r w:rsidRPr="00983DE4">
              <w:rPr>
                <w:b/>
                <w:color w:val="000000" w:themeColor="text1"/>
                <w:sz w:val="14"/>
              </w:rPr>
              <w:t>Contract</w:t>
            </w:r>
            <w:r w:rsidRPr="00983DE4">
              <w:rPr>
                <w:b/>
                <w:color w:val="000000" w:themeColor="text1"/>
                <w:spacing w:val="2"/>
                <w:sz w:val="14"/>
              </w:rPr>
              <w:t xml:space="preserve"> </w:t>
            </w:r>
            <w:r w:rsidRPr="00983DE4">
              <w:rPr>
                <w:b/>
                <w:color w:val="000000" w:themeColor="text1"/>
                <w:sz w:val="14"/>
              </w:rPr>
              <w:t>W91QUZ-06-D</w:t>
            </w:r>
            <w:r w:rsidRPr="00983DE4">
              <w:rPr>
                <w:b/>
                <w:color w:val="000000" w:themeColor="text1"/>
                <w:sz w:val="14"/>
              </w:rPr>
              <w:tab/>
              <w:t>, TO</w:t>
            </w:r>
          </w:p>
          <w:p w14:paraId="5655C186" w14:textId="77777777" w:rsidR="008601DA" w:rsidRPr="00983DE4" w:rsidRDefault="008601DA" w:rsidP="008601DA">
            <w:pPr>
              <w:pStyle w:val="TableParagraph"/>
              <w:spacing w:before="7"/>
              <w:rPr>
                <w:b/>
                <w:color w:val="000000" w:themeColor="text1"/>
                <w:sz w:val="20"/>
              </w:rPr>
            </w:pPr>
          </w:p>
          <w:p w14:paraId="32EE19C2" w14:textId="77777777" w:rsidR="008601DA" w:rsidRPr="00983DE4" w:rsidRDefault="008601DA" w:rsidP="008601DA">
            <w:pPr>
              <w:pStyle w:val="TableParagraph"/>
              <w:numPr>
                <w:ilvl w:val="0"/>
                <w:numId w:val="29"/>
              </w:numPr>
              <w:tabs>
                <w:tab w:val="left" w:pos="450"/>
                <w:tab w:val="left" w:pos="451"/>
              </w:tabs>
              <w:rPr>
                <w:color w:val="000000" w:themeColor="text1"/>
                <w:sz w:val="14"/>
              </w:rPr>
            </w:pPr>
            <w:r w:rsidRPr="00983DE4">
              <w:rPr>
                <w:color w:val="000000" w:themeColor="text1"/>
                <w:sz w:val="14"/>
              </w:rPr>
              <w:t>It is necessary to place an order to satisfy a minimum</w:t>
            </w:r>
            <w:r w:rsidRPr="00983DE4">
              <w:rPr>
                <w:color w:val="000000" w:themeColor="text1"/>
                <w:spacing w:val="20"/>
                <w:sz w:val="14"/>
              </w:rPr>
              <w:t xml:space="preserve"> </w:t>
            </w:r>
            <w:r w:rsidRPr="00983DE4">
              <w:rPr>
                <w:color w:val="000000" w:themeColor="text1"/>
                <w:sz w:val="14"/>
              </w:rPr>
              <w:t>guarantee.</w:t>
            </w:r>
          </w:p>
          <w:p w14:paraId="735EE66A" w14:textId="77777777" w:rsidR="008601DA" w:rsidRPr="00983DE4" w:rsidRDefault="008601DA" w:rsidP="008601DA">
            <w:pPr>
              <w:pStyle w:val="TableParagraph"/>
              <w:numPr>
                <w:ilvl w:val="0"/>
                <w:numId w:val="29"/>
              </w:numPr>
              <w:tabs>
                <w:tab w:val="left" w:pos="450"/>
                <w:tab w:val="left" w:pos="451"/>
              </w:tabs>
              <w:spacing w:before="34" w:line="290" w:lineRule="auto"/>
              <w:ind w:right="75"/>
              <w:rPr>
                <w:color w:val="000000" w:themeColor="text1"/>
                <w:sz w:val="14"/>
              </w:rPr>
            </w:pPr>
            <w:r w:rsidRPr="00983DE4">
              <w:rPr>
                <w:color w:val="000000" w:themeColor="text1"/>
                <w:sz w:val="14"/>
              </w:rPr>
              <w:t>A statute expressly authorizes or requires that the purchase be made from a specified store.</w:t>
            </w:r>
          </w:p>
        </w:tc>
      </w:tr>
      <w:tr w:rsidR="00983DE4" w:rsidRPr="00983DE4" w14:paraId="17C45D67" w14:textId="77777777" w:rsidTr="008601DA">
        <w:trPr>
          <w:trHeight w:val="431"/>
        </w:trPr>
        <w:tc>
          <w:tcPr>
            <w:tcW w:w="5322" w:type="dxa"/>
          </w:tcPr>
          <w:p w14:paraId="7B15E3CC" w14:textId="77777777" w:rsidR="008601DA" w:rsidRPr="00983DE4" w:rsidRDefault="008601DA" w:rsidP="008601DA">
            <w:pPr>
              <w:pStyle w:val="TableParagraph"/>
              <w:spacing w:before="27"/>
              <w:ind w:left="83"/>
              <w:rPr>
                <w:b/>
                <w:color w:val="000000" w:themeColor="text1"/>
                <w:sz w:val="14"/>
              </w:rPr>
            </w:pPr>
            <w:r w:rsidRPr="00983DE4">
              <w:rPr>
                <w:b/>
                <w:color w:val="000000" w:themeColor="text1"/>
                <w:sz w:val="14"/>
              </w:rPr>
              <w:t>5. Authorized Official:</w:t>
            </w:r>
          </w:p>
        </w:tc>
        <w:tc>
          <w:tcPr>
            <w:tcW w:w="5320" w:type="dxa"/>
          </w:tcPr>
          <w:p w14:paraId="11D0F143" w14:textId="77777777" w:rsidR="008601DA" w:rsidRPr="00983DE4" w:rsidRDefault="008601DA" w:rsidP="008601DA">
            <w:pPr>
              <w:pStyle w:val="TableParagraph"/>
              <w:spacing w:before="1" w:line="196" w:lineRule="exact"/>
              <w:ind w:left="90"/>
              <w:rPr>
                <w:color w:val="000000" w:themeColor="text1"/>
                <w:sz w:val="14"/>
              </w:rPr>
            </w:pPr>
            <w:r w:rsidRPr="00983DE4">
              <w:rPr>
                <w:color w:val="000000" w:themeColor="text1"/>
                <w:sz w:val="14"/>
              </w:rPr>
              <w:t xml:space="preserve">Selection Recommendation Document must be signed by the authorized selection official, </w:t>
            </w:r>
            <w:proofErr w:type="gramStart"/>
            <w:r w:rsidRPr="00983DE4">
              <w:rPr>
                <w:color w:val="000000" w:themeColor="text1"/>
                <w:sz w:val="14"/>
              </w:rPr>
              <w:t>e.g.</w:t>
            </w:r>
            <w:proofErr w:type="gramEnd"/>
            <w:r w:rsidRPr="00983DE4">
              <w:rPr>
                <w:color w:val="000000" w:themeColor="text1"/>
                <w:sz w:val="14"/>
              </w:rPr>
              <w:t xml:space="preserve"> ordering contracting officer. Electronic signature (//s//) is acceptable.</w:t>
            </w:r>
          </w:p>
        </w:tc>
      </w:tr>
      <w:tr w:rsidR="00983DE4" w:rsidRPr="00983DE4" w14:paraId="4FA6ABF8" w14:textId="77777777" w:rsidTr="008601DA">
        <w:trPr>
          <w:trHeight w:val="345"/>
        </w:trPr>
        <w:tc>
          <w:tcPr>
            <w:tcW w:w="5322" w:type="dxa"/>
          </w:tcPr>
          <w:p w14:paraId="633FE586" w14:textId="77777777" w:rsidR="008601DA" w:rsidRPr="00983DE4" w:rsidRDefault="008601DA" w:rsidP="008601DA">
            <w:pPr>
              <w:pStyle w:val="TableParagraph"/>
              <w:spacing w:before="29"/>
              <w:ind w:left="93"/>
              <w:rPr>
                <w:b/>
                <w:color w:val="000000" w:themeColor="text1"/>
                <w:sz w:val="14"/>
              </w:rPr>
            </w:pPr>
            <w:r w:rsidRPr="00983DE4">
              <w:rPr>
                <w:b/>
                <w:color w:val="000000" w:themeColor="text1"/>
                <w:sz w:val="14"/>
              </w:rPr>
              <w:t>Name, Signature and Date:</w:t>
            </w:r>
          </w:p>
        </w:tc>
        <w:tc>
          <w:tcPr>
            <w:tcW w:w="5320" w:type="dxa"/>
          </w:tcPr>
          <w:p w14:paraId="25552CDC" w14:textId="77777777" w:rsidR="008601DA" w:rsidRPr="00983DE4" w:rsidRDefault="008601DA" w:rsidP="008601DA">
            <w:pPr>
              <w:pStyle w:val="TableParagraph"/>
              <w:rPr>
                <w:rFonts w:ascii="Times New Roman"/>
                <w:color w:val="000000" w:themeColor="text1"/>
                <w:sz w:val="14"/>
              </w:rPr>
            </w:pPr>
          </w:p>
        </w:tc>
      </w:tr>
    </w:tbl>
    <w:p w14:paraId="48201DD6" w14:textId="77777777" w:rsidR="008601DA" w:rsidRPr="00983DE4" w:rsidRDefault="008601DA" w:rsidP="008601DA">
      <w:pPr>
        <w:rPr>
          <w:color w:val="000000" w:themeColor="text1"/>
          <w:sz w:val="14"/>
        </w:rPr>
        <w:sectPr w:rsidR="008601DA" w:rsidRPr="00983DE4">
          <w:pgSz w:w="12240" w:h="15840"/>
          <w:pgMar w:top="1380" w:right="680" w:bottom="1320" w:left="340" w:header="0" w:footer="935" w:gutter="0"/>
          <w:cols w:space="720"/>
        </w:sectPr>
      </w:pPr>
    </w:p>
    <w:p w14:paraId="40E9B483" w14:textId="77777777" w:rsidR="00E31B7D" w:rsidRPr="00F8798E" w:rsidRDefault="00E31B7D" w:rsidP="00E31B7D">
      <w:pPr>
        <w:spacing w:before="56"/>
        <w:rPr>
          <w:rFonts w:ascii="Arial" w:hAnsi="Arial" w:cs="Arial"/>
          <w:b/>
          <w:color w:val="000000" w:themeColor="text1"/>
          <w:sz w:val="32"/>
          <w:szCs w:val="32"/>
        </w:rPr>
      </w:pPr>
      <w:r w:rsidRPr="00F8798E">
        <w:rPr>
          <w:rFonts w:ascii="Arial" w:hAnsi="Arial" w:cs="Arial"/>
          <w:b/>
          <w:color w:val="000000" w:themeColor="text1"/>
          <w:sz w:val="32"/>
          <w:szCs w:val="32"/>
        </w:rPr>
        <w:lastRenderedPageBreak/>
        <w:t xml:space="preserve">ATTACHMENT </w:t>
      </w:r>
      <w:r>
        <w:rPr>
          <w:rFonts w:ascii="Arial" w:hAnsi="Arial" w:cs="Arial"/>
          <w:b/>
          <w:color w:val="000000" w:themeColor="text1"/>
          <w:sz w:val="32"/>
          <w:szCs w:val="32"/>
        </w:rPr>
        <w:t>9</w:t>
      </w:r>
    </w:p>
    <w:p w14:paraId="1325854B" w14:textId="692E1196" w:rsidR="008601DA" w:rsidRPr="00E31B7D" w:rsidRDefault="008601DA" w:rsidP="008601DA">
      <w:pPr>
        <w:tabs>
          <w:tab w:val="left" w:pos="5369"/>
        </w:tabs>
        <w:spacing w:before="56"/>
        <w:ind w:left="1100"/>
        <w:rPr>
          <w:b/>
          <w:color w:val="000000" w:themeColor="text1"/>
          <w:sz w:val="22"/>
          <w:szCs w:val="22"/>
        </w:rPr>
      </w:pPr>
      <w:r w:rsidRPr="00E31B7D">
        <w:rPr>
          <w:b/>
          <w:color w:val="000000" w:themeColor="text1"/>
          <w:sz w:val="22"/>
          <w:szCs w:val="22"/>
        </w:rPr>
        <w:t>ITES-3S</w:t>
      </w:r>
      <w:r w:rsidRPr="00E31B7D">
        <w:rPr>
          <w:b/>
          <w:color w:val="000000" w:themeColor="text1"/>
          <w:spacing w:val="1"/>
          <w:sz w:val="22"/>
          <w:szCs w:val="22"/>
        </w:rPr>
        <w:t xml:space="preserve"> </w:t>
      </w:r>
      <w:r w:rsidRPr="00E31B7D">
        <w:rPr>
          <w:b/>
          <w:color w:val="000000" w:themeColor="text1"/>
          <w:sz w:val="22"/>
          <w:szCs w:val="22"/>
        </w:rPr>
        <w:t>ACRONYMS</w:t>
      </w:r>
    </w:p>
    <w:p w14:paraId="78D0547A" w14:textId="77777777" w:rsidR="008601DA" w:rsidRPr="00DE02FF" w:rsidRDefault="008601DA" w:rsidP="00E31B7D">
      <w:pPr>
        <w:pStyle w:val="BodyText"/>
        <w:spacing w:before="134"/>
        <w:ind w:firstLine="720"/>
        <w:rPr>
          <w:color w:val="000000" w:themeColor="text1"/>
          <w:sz w:val="16"/>
          <w:szCs w:val="16"/>
        </w:rPr>
      </w:pPr>
      <w:r w:rsidRPr="00DE02FF">
        <w:rPr>
          <w:color w:val="000000" w:themeColor="text1"/>
          <w:sz w:val="16"/>
          <w:szCs w:val="16"/>
        </w:rPr>
        <w:t>Below is a list of acronyms pertinent to the ITES-3S ordering guide:</w:t>
      </w:r>
    </w:p>
    <w:p w14:paraId="6B45C7BA" w14:textId="77777777" w:rsidR="008601DA" w:rsidRPr="00DE02FF" w:rsidRDefault="008601DA" w:rsidP="008601DA">
      <w:pPr>
        <w:pStyle w:val="ListParagraph"/>
        <w:numPr>
          <w:ilvl w:val="1"/>
          <w:numId w:val="31"/>
        </w:numPr>
        <w:tabs>
          <w:tab w:val="left" w:pos="2381"/>
          <w:tab w:val="left" w:pos="2382"/>
        </w:tabs>
        <w:spacing w:before="32"/>
        <w:rPr>
          <w:color w:val="000000" w:themeColor="text1"/>
          <w:sz w:val="16"/>
          <w:szCs w:val="16"/>
        </w:rPr>
      </w:pPr>
      <w:r w:rsidRPr="00DE02FF">
        <w:rPr>
          <w:color w:val="000000" w:themeColor="text1"/>
          <w:sz w:val="16"/>
          <w:szCs w:val="16"/>
        </w:rPr>
        <w:t>ACC-RI - Army Contracting Command - Rock</w:t>
      </w:r>
      <w:r w:rsidRPr="00DE02FF">
        <w:rPr>
          <w:color w:val="000000" w:themeColor="text1"/>
          <w:spacing w:val="2"/>
          <w:sz w:val="16"/>
          <w:szCs w:val="16"/>
        </w:rPr>
        <w:t xml:space="preserve"> </w:t>
      </w:r>
      <w:r w:rsidRPr="00DE02FF">
        <w:rPr>
          <w:color w:val="000000" w:themeColor="text1"/>
          <w:sz w:val="16"/>
          <w:szCs w:val="16"/>
        </w:rPr>
        <w:t>Island</w:t>
      </w:r>
    </w:p>
    <w:p w14:paraId="6F0C0AB3"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ACRN - Accounting Classification Reference</w:t>
      </w:r>
      <w:r w:rsidRPr="00DE02FF">
        <w:rPr>
          <w:color w:val="000000" w:themeColor="text1"/>
          <w:spacing w:val="1"/>
          <w:sz w:val="16"/>
          <w:szCs w:val="16"/>
        </w:rPr>
        <w:t xml:space="preserve"> </w:t>
      </w:r>
      <w:r w:rsidRPr="00DE02FF">
        <w:rPr>
          <w:color w:val="000000" w:themeColor="text1"/>
          <w:sz w:val="16"/>
          <w:szCs w:val="16"/>
        </w:rPr>
        <w:t>Number</w:t>
      </w:r>
    </w:p>
    <w:p w14:paraId="3C037707"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AFARS - Army Federal Acquisition Regulation</w:t>
      </w:r>
      <w:r w:rsidRPr="00DE02FF">
        <w:rPr>
          <w:color w:val="000000" w:themeColor="text1"/>
          <w:spacing w:val="-2"/>
          <w:sz w:val="16"/>
          <w:szCs w:val="16"/>
        </w:rPr>
        <w:t xml:space="preserve"> </w:t>
      </w:r>
      <w:r w:rsidRPr="00DE02FF">
        <w:rPr>
          <w:color w:val="000000" w:themeColor="text1"/>
          <w:sz w:val="16"/>
          <w:szCs w:val="16"/>
        </w:rPr>
        <w:t>Supplement</w:t>
      </w:r>
    </w:p>
    <w:p w14:paraId="6BFA2713"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BPA – Blank Purchase Agreement</w:t>
      </w:r>
    </w:p>
    <w:p w14:paraId="76B9F471"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CHESS – Computer Hardware Enterprise Software and</w:t>
      </w:r>
      <w:r w:rsidRPr="00DE02FF">
        <w:rPr>
          <w:color w:val="000000" w:themeColor="text1"/>
          <w:spacing w:val="-1"/>
          <w:sz w:val="16"/>
          <w:szCs w:val="16"/>
        </w:rPr>
        <w:t xml:space="preserve"> </w:t>
      </w:r>
      <w:r w:rsidRPr="00DE02FF">
        <w:rPr>
          <w:color w:val="000000" w:themeColor="text1"/>
          <w:sz w:val="16"/>
          <w:szCs w:val="16"/>
        </w:rPr>
        <w:t>Solutions</w:t>
      </w:r>
    </w:p>
    <w:p w14:paraId="56E38CA9"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CLINs - Contract Line</w:t>
      </w:r>
      <w:r w:rsidRPr="00DE02FF">
        <w:rPr>
          <w:color w:val="000000" w:themeColor="text1"/>
          <w:spacing w:val="-3"/>
          <w:sz w:val="16"/>
          <w:szCs w:val="16"/>
        </w:rPr>
        <w:t xml:space="preserve"> </w:t>
      </w:r>
      <w:r w:rsidRPr="00DE02FF">
        <w:rPr>
          <w:color w:val="000000" w:themeColor="text1"/>
          <w:sz w:val="16"/>
          <w:szCs w:val="16"/>
        </w:rPr>
        <w:t>Items</w:t>
      </w:r>
    </w:p>
    <w:p w14:paraId="729801BD"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COR - Contracting Officer Representative</w:t>
      </w:r>
    </w:p>
    <w:p w14:paraId="4C87A167"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COTR - Contracting Officer's Technical</w:t>
      </w:r>
      <w:r w:rsidRPr="00DE02FF">
        <w:rPr>
          <w:color w:val="000000" w:themeColor="text1"/>
          <w:spacing w:val="-7"/>
          <w:sz w:val="16"/>
          <w:szCs w:val="16"/>
        </w:rPr>
        <w:t xml:space="preserve"> </w:t>
      </w:r>
      <w:r w:rsidRPr="00DE02FF">
        <w:rPr>
          <w:color w:val="000000" w:themeColor="text1"/>
          <w:sz w:val="16"/>
          <w:szCs w:val="16"/>
        </w:rPr>
        <w:t>Representative</w:t>
      </w:r>
    </w:p>
    <w:p w14:paraId="0A47BC12"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COTS - Commercial</w:t>
      </w:r>
      <w:r w:rsidRPr="00DE02FF">
        <w:rPr>
          <w:color w:val="000000" w:themeColor="text1"/>
          <w:spacing w:val="-3"/>
          <w:sz w:val="16"/>
          <w:szCs w:val="16"/>
        </w:rPr>
        <w:t xml:space="preserve"> </w:t>
      </w:r>
      <w:r w:rsidRPr="00DE02FF">
        <w:rPr>
          <w:color w:val="000000" w:themeColor="text1"/>
          <w:sz w:val="16"/>
          <w:szCs w:val="16"/>
        </w:rPr>
        <w:t>Off-the-Shelf</w:t>
      </w:r>
    </w:p>
    <w:p w14:paraId="7D06B53C"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CR - Cost</w:t>
      </w:r>
      <w:r w:rsidRPr="00DE02FF">
        <w:rPr>
          <w:color w:val="000000" w:themeColor="text1"/>
          <w:spacing w:val="10"/>
          <w:sz w:val="16"/>
          <w:szCs w:val="16"/>
        </w:rPr>
        <w:t xml:space="preserve"> </w:t>
      </w:r>
      <w:r w:rsidRPr="00DE02FF">
        <w:rPr>
          <w:color w:val="000000" w:themeColor="text1"/>
          <w:sz w:val="16"/>
          <w:szCs w:val="16"/>
        </w:rPr>
        <w:t>Reimbursement</w:t>
      </w:r>
    </w:p>
    <w:p w14:paraId="0563AF91"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DD - Defense</w:t>
      </w:r>
      <w:r w:rsidRPr="00DE02FF">
        <w:rPr>
          <w:color w:val="000000" w:themeColor="text1"/>
          <w:spacing w:val="7"/>
          <w:sz w:val="16"/>
          <w:szCs w:val="16"/>
        </w:rPr>
        <w:t xml:space="preserve"> </w:t>
      </w:r>
      <w:r w:rsidRPr="00DE02FF">
        <w:rPr>
          <w:color w:val="000000" w:themeColor="text1"/>
          <w:sz w:val="16"/>
          <w:szCs w:val="16"/>
        </w:rPr>
        <w:t>Department</w:t>
      </w:r>
    </w:p>
    <w:p w14:paraId="5C530F63"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DFARS - Defense Federal Acquisition Regulation</w:t>
      </w:r>
      <w:r w:rsidRPr="00DE02FF">
        <w:rPr>
          <w:color w:val="000000" w:themeColor="text1"/>
          <w:spacing w:val="-1"/>
          <w:sz w:val="16"/>
          <w:szCs w:val="16"/>
        </w:rPr>
        <w:t xml:space="preserve"> </w:t>
      </w:r>
      <w:r w:rsidRPr="00DE02FF">
        <w:rPr>
          <w:color w:val="000000" w:themeColor="text1"/>
          <w:sz w:val="16"/>
          <w:szCs w:val="16"/>
        </w:rPr>
        <w:t>Supplement</w:t>
      </w:r>
    </w:p>
    <w:p w14:paraId="79822E44"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DOD - Department of</w:t>
      </w:r>
      <w:r w:rsidRPr="00DE02FF">
        <w:rPr>
          <w:color w:val="000000" w:themeColor="text1"/>
          <w:spacing w:val="1"/>
          <w:sz w:val="16"/>
          <w:szCs w:val="16"/>
        </w:rPr>
        <w:t xml:space="preserve"> </w:t>
      </w:r>
      <w:r w:rsidRPr="00DE02FF">
        <w:rPr>
          <w:color w:val="000000" w:themeColor="text1"/>
          <w:sz w:val="16"/>
          <w:szCs w:val="16"/>
        </w:rPr>
        <w:t>Defense</w:t>
      </w:r>
    </w:p>
    <w:p w14:paraId="1235D6B9"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ESI - Enterprise Software Initiative</w:t>
      </w:r>
    </w:p>
    <w:p w14:paraId="367B3FF7"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FAE - Functional Area</w:t>
      </w:r>
      <w:r w:rsidRPr="00DE02FF">
        <w:rPr>
          <w:color w:val="000000" w:themeColor="text1"/>
          <w:spacing w:val="-1"/>
          <w:sz w:val="16"/>
          <w:szCs w:val="16"/>
        </w:rPr>
        <w:t xml:space="preserve"> </w:t>
      </w:r>
      <w:r w:rsidRPr="00DE02FF">
        <w:rPr>
          <w:color w:val="000000" w:themeColor="text1"/>
          <w:sz w:val="16"/>
          <w:szCs w:val="16"/>
        </w:rPr>
        <w:t>Expert</w:t>
      </w:r>
    </w:p>
    <w:p w14:paraId="3151A885"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FAR - Federal Acquisition Regulation</w:t>
      </w:r>
    </w:p>
    <w:p w14:paraId="24BABC3A"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FASA - Federal Acquisition Streamlining</w:t>
      </w:r>
      <w:r w:rsidRPr="00DE02FF">
        <w:rPr>
          <w:color w:val="000000" w:themeColor="text1"/>
          <w:spacing w:val="3"/>
          <w:sz w:val="16"/>
          <w:szCs w:val="16"/>
        </w:rPr>
        <w:t xml:space="preserve"> </w:t>
      </w:r>
      <w:r w:rsidRPr="00DE02FF">
        <w:rPr>
          <w:color w:val="000000" w:themeColor="text1"/>
          <w:sz w:val="16"/>
          <w:szCs w:val="16"/>
        </w:rPr>
        <w:t>Act</w:t>
      </w:r>
    </w:p>
    <w:p w14:paraId="2AD3C29B"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FFP - Firm Fixed Price</w:t>
      </w:r>
    </w:p>
    <w:p w14:paraId="18DD7D5E"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FY - Fiscal</w:t>
      </w:r>
      <w:r w:rsidRPr="00DE02FF">
        <w:rPr>
          <w:color w:val="000000" w:themeColor="text1"/>
          <w:spacing w:val="-2"/>
          <w:sz w:val="16"/>
          <w:szCs w:val="16"/>
        </w:rPr>
        <w:t xml:space="preserve"> </w:t>
      </w:r>
      <w:r w:rsidRPr="00DE02FF">
        <w:rPr>
          <w:color w:val="000000" w:themeColor="text1"/>
          <w:sz w:val="16"/>
          <w:szCs w:val="16"/>
        </w:rPr>
        <w:t>Year</w:t>
      </w:r>
    </w:p>
    <w:p w14:paraId="041F3673"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GAO - Government Accountability</w:t>
      </w:r>
      <w:r w:rsidRPr="00DE02FF">
        <w:rPr>
          <w:color w:val="000000" w:themeColor="text1"/>
          <w:spacing w:val="-5"/>
          <w:sz w:val="16"/>
          <w:szCs w:val="16"/>
        </w:rPr>
        <w:t xml:space="preserve"> </w:t>
      </w:r>
      <w:r w:rsidRPr="00DE02FF">
        <w:rPr>
          <w:color w:val="000000" w:themeColor="text1"/>
          <w:sz w:val="16"/>
          <w:szCs w:val="16"/>
        </w:rPr>
        <w:t>Office</w:t>
      </w:r>
    </w:p>
    <w:p w14:paraId="3C788F34"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GFE - Government Furnished</w:t>
      </w:r>
      <w:r w:rsidRPr="00DE02FF">
        <w:rPr>
          <w:color w:val="000000" w:themeColor="text1"/>
          <w:spacing w:val="10"/>
          <w:sz w:val="16"/>
          <w:szCs w:val="16"/>
        </w:rPr>
        <w:t xml:space="preserve"> </w:t>
      </w:r>
      <w:r w:rsidRPr="00DE02FF">
        <w:rPr>
          <w:color w:val="000000" w:themeColor="text1"/>
          <w:sz w:val="16"/>
          <w:szCs w:val="16"/>
        </w:rPr>
        <w:t>Equipment</w:t>
      </w:r>
    </w:p>
    <w:p w14:paraId="781A84EB"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GFI - Government Furnished</w:t>
      </w:r>
      <w:r w:rsidRPr="00DE02FF">
        <w:rPr>
          <w:color w:val="000000" w:themeColor="text1"/>
          <w:spacing w:val="10"/>
          <w:sz w:val="16"/>
          <w:szCs w:val="16"/>
        </w:rPr>
        <w:t xml:space="preserve"> </w:t>
      </w:r>
      <w:r w:rsidRPr="00DE02FF">
        <w:rPr>
          <w:color w:val="000000" w:themeColor="text1"/>
          <w:sz w:val="16"/>
          <w:szCs w:val="16"/>
        </w:rPr>
        <w:t>Information</w:t>
      </w:r>
    </w:p>
    <w:p w14:paraId="2C6A3311"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IAW - In Accordance</w:t>
      </w:r>
      <w:r w:rsidRPr="00DE02FF">
        <w:rPr>
          <w:color w:val="000000" w:themeColor="text1"/>
          <w:spacing w:val="-4"/>
          <w:sz w:val="16"/>
          <w:szCs w:val="16"/>
        </w:rPr>
        <w:t xml:space="preserve"> </w:t>
      </w:r>
      <w:r w:rsidRPr="00DE02FF">
        <w:rPr>
          <w:color w:val="000000" w:themeColor="text1"/>
          <w:sz w:val="16"/>
          <w:szCs w:val="16"/>
        </w:rPr>
        <w:t>With</w:t>
      </w:r>
    </w:p>
    <w:p w14:paraId="0135EB38"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ID/IQ - Indefinite Delivery/Indefinite</w:t>
      </w:r>
      <w:r w:rsidRPr="00DE02FF">
        <w:rPr>
          <w:color w:val="000000" w:themeColor="text1"/>
          <w:spacing w:val="-3"/>
          <w:sz w:val="16"/>
          <w:szCs w:val="16"/>
        </w:rPr>
        <w:t xml:space="preserve"> </w:t>
      </w:r>
      <w:r w:rsidRPr="00DE02FF">
        <w:rPr>
          <w:color w:val="000000" w:themeColor="text1"/>
          <w:sz w:val="16"/>
          <w:szCs w:val="16"/>
        </w:rPr>
        <w:t>Quantity</w:t>
      </w:r>
    </w:p>
    <w:p w14:paraId="0C8D873B"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IT - Information</w:t>
      </w:r>
      <w:r w:rsidRPr="00DE02FF">
        <w:rPr>
          <w:color w:val="000000" w:themeColor="text1"/>
          <w:spacing w:val="-1"/>
          <w:sz w:val="16"/>
          <w:szCs w:val="16"/>
        </w:rPr>
        <w:t xml:space="preserve"> </w:t>
      </w:r>
      <w:r w:rsidRPr="00DE02FF">
        <w:rPr>
          <w:color w:val="000000" w:themeColor="text1"/>
          <w:sz w:val="16"/>
          <w:szCs w:val="16"/>
        </w:rPr>
        <w:t>Technology</w:t>
      </w:r>
    </w:p>
    <w:p w14:paraId="2C89ABA4" w14:textId="77777777" w:rsidR="008601DA" w:rsidRPr="00DE02FF" w:rsidRDefault="008601DA" w:rsidP="008601DA">
      <w:pPr>
        <w:pStyle w:val="ListParagraph"/>
        <w:numPr>
          <w:ilvl w:val="1"/>
          <w:numId w:val="31"/>
        </w:numPr>
        <w:tabs>
          <w:tab w:val="left" w:pos="2381"/>
          <w:tab w:val="left" w:pos="2382"/>
        </w:tabs>
        <w:spacing w:before="31" w:line="249" w:lineRule="auto"/>
        <w:ind w:right="3047"/>
        <w:rPr>
          <w:color w:val="000000" w:themeColor="text1"/>
          <w:sz w:val="16"/>
          <w:szCs w:val="16"/>
        </w:rPr>
      </w:pPr>
      <w:r w:rsidRPr="00DE02FF">
        <w:rPr>
          <w:color w:val="000000" w:themeColor="text1"/>
          <w:sz w:val="16"/>
          <w:szCs w:val="16"/>
        </w:rPr>
        <w:t>ITES-3S – Information Technology Enterprise Solutions – 3 Services</w:t>
      </w:r>
    </w:p>
    <w:p w14:paraId="388A8350" w14:textId="77777777" w:rsidR="008601DA" w:rsidRPr="00DE02FF" w:rsidRDefault="008601DA" w:rsidP="008601DA">
      <w:pPr>
        <w:pStyle w:val="ListParagraph"/>
        <w:numPr>
          <w:ilvl w:val="1"/>
          <w:numId w:val="31"/>
        </w:numPr>
        <w:tabs>
          <w:tab w:val="left" w:pos="2381"/>
          <w:tab w:val="left" w:pos="2382"/>
        </w:tabs>
        <w:spacing w:before="21"/>
        <w:rPr>
          <w:color w:val="000000" w:themeColor="text1"/>
          <w:sz w:val="16"/>
          <w:szCs w:val="16"/>
        </w:rPr>
      </w:pPr>
      <w:r w:rsidRPr="00DE02FF">
        <w:rPr>
          <w:color w:val="000000" w:themeColor="text1"/>
          <w:sz w:val="16"/>
          <w:szCs w:val="16"/>
        </w:rPr>
        <w:t>NDAA - National Defense Authorization</w:t>
      </w:r>
      <w:r w:rsidRPr="00DE02FF">
        <w:rPr>
          <w:color w:val="000000" w:themeColor="text1"/>
          <w:spacing w:val="1"/>
          <w:sz w:val="16"/>
          <w:szCs w:val="16"/>
        </w:rPr>
        <w:t xml:space="preserve"> </w:t>
      </w:r>
      <w:r w:rsidRPr="00DE02FF">
        <w:rPr>
          <w:color w:val="000000" w:themeColor="text1"/>
          <w:sz w:val="16"/>
          <w:szCs w:val="16"/>
        </w:rPr>
        <w:t>Act</w:t>
      </w:r>
    </w:p>
    <w:p w14:paraId="34DC7642"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OCO – Ordering Contracting Officer</w:t>
      </w:r>
    </w:p>
    <w:p w14:paraId="08B18A36"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OCOR – Ordering Contracting Officer Representative</w:t>
      </w:r>
    </w:p>
    <w:p w14:paraId="1E0FF0FE"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ODC - Other Direct Charges</w:t>
      </w:r>
    </w:p>
    <w:p w14:paraId="649CFCAA"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PBSA - Performance-Based Service</w:t>
      </w:r>
      <w:r w:rsidRPr="00DE02FF">
        <w:rPr>
          <w:color w:val="000000" w:themeColor="text1"/>
          <w:spacing w:val="1"/>
          <w:sz w:val="16"/>
          <w:szCs w:val="16"/>
        </w:rPr>
        <w:t xml:space="preserve"> </w:t>
      </w:r>
      <w:r w:rsidRPr="00DE02FF">
        <w:rPr>
          <w:color w:val="000000" w:themeColor="text1"/>
          <w:sz w:val="16"/>
          <w:szCs w:val="16"/>
        </w:rPr>
        <w:t>Acquisition</w:t>
      </w:r>
    </w:p>
    <w:p w14:paraId="7595EF07"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PCO- Procuring Contracting</w:t>
      </w:r>
      <w:r w:rsidRPr="00DE02FF">
        <w:rPr>
          <w:color w:val="000000" w:themeColor="text1"/>
          <w:spacing w:val="3"/>
          <w:sz w:val="16"/>
          <w:szCs w:val="16"/>
        </w:rPr>
        <w:t xml:space="preserve"> </w:t>
      </w:r>
      <w:r w:rsidRPr="00DE02FF">
        <w:rPr>
          <w:color w:val="000000" w:themeColor="text1"/>
          <w:sz w:val="16"/>
          <w:szCs w:val="16"/>
        </w:rPr>
        <w:t>Office</w:t>
      </w:r>
    </w:p>
    <w:p w14:paraId="13FFE79E"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POC - Point of Contact</w:t>
      </w:r>
    </w:p>
    <w:p w14:paraId="5B65467A"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PWS - Performance Work</w:t>
      </w:r>
      <w:r w:rsidRPr="00DE02FF">
        <w:rPr>
          <w:color w:val="000000" w:themeColor="text1"/>
          <w:spacing w:val="-9"/>
          <w:sz w:val="16"/>
          <w:szCs w:val="16"/>
        </w:rPr>
        <w:t xml:space="preserve"> </w:t>
      </w:r>
      <w:r w:rsidRPr="00DE02FF">
        <w:rPr>
          <w:color w:val="000000" w:themeColor="text1"/>
          <w:sz w:val="16"/>
          <w:szCs w:val="16"/>
        </w:rPr>
        <w:t>Statement</w:t>
      </w:r>
    </w:p>
    <w:p w14:paraId="574DAB5B"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QASP - Quality Assurance Surveillance</w:t>
      </w:r>
      <w:r w:rsidRPr="00DE02FF">
        <w:rPr>
          <w:color w:val="000000" w:themeColor="text1"/>
          <w:spacing w:val="-3"/>
          <w:sz w:val="16"/>
          <w:szCs w:val="16"/>
        </w:rPr>
        <w:t xml:space="preserve"> </w:t>
      </w:r>
      <w:r w:rsidRPr="00DE02FF">
        <w:rPr>
          <w:color w:val="000000" w:themeColor="text1"/>
          <w:sz w:val="16"/>
          <w:szCs w:val="16"/>
        </w:rPr>
        <w:t>Plan</w:t>
      </w:r>
    </w:p>
    <w:p w14:paraId="59B3B79F"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RA - Requiring</w:t>
      </w:r>
      <w:r w:rsidRPr="00DE02FF">
        <w:rPr>
          <w:color w:val="000000" w:themeColor="text1"/>
          <w:spacing w:val="5"/>
          <w:sz w:val="16"/>
          <w:szCs w:val="16"/>
        </w:rPr>
        <w:t xml:space="preserve"> </w:t>
      </w:r>
      <w:r w:rsidRPr="00DE02FF">
        <w:rPr>
          <w:color w:val="000000" w:themeColor="text1"/>
          <w:sz w:val="16"/>
          <w:szCs w:val="16"/>
        </w:rPr>
        <w:t>Activity</w:t>
      </w:r>
    </w:p>
    <w:p w14:paraId="5E982860"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r w:rsidRPr="00DE02FF">
        <w:rPr>
          <w:color w:val="000000" w:themeColor="text1"/>
          <w:sz w:val="16"/>
          <w:szCs w:val="16"/>
        </w:rPr>
        <w:t>RFP - Request for</w:t>
      </w:r>
      <w:r w:rsidRPr="00DE02FF">
        <w:rPr>
          <w:color w:val="000000" w:themeColor="text1"/>
          <w:spacing w:val="-1"/>
          <w:sz w:val="16"/>
          <w:szCs w:val="16"/>
        </w:rPr>
        <w:t xml:space="preserve"> </w:t>
      </w:r>
      <w:r w:rsidRPr="00DE02FF">
        <w:rPr>
          <w:color w:val="000000" w:themeColor="text1"/>
          <w:sz w:val="16"/>
          <w:szCs w:val="16"/>
        </w:rPr>
        <w:t>Proposal</w:t>
      </w:r>
    </w:p>
    <w:p w14:paraId="0E51CE02"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SME - Subject Matter</w:t>
      </w:r>
      <w:r w:rsidRPr="00DE02FF">
        <w:rPr>
          <w:color w:val="000000" w:themeColor="text1"/>
          <w:spacing w:val="1"/>
          <w:sz w:val="16"/>
          <w:szCs w:val="16"/>
        </w:rPr>
        <w:t xml:space="preserve"> </w:t>
      </w:r>
      <w:r w:rsidRPr="00DE02FF">
        <w:rPr>
          <w:color w:val="000000" w:themeColor="text1"/>
          <w:sz w:val="16"/>
          <w:szCs w:val="16"/>
        </w:rPr>
        <w:t>Expert</w:t>
      </w:r>
    </w:p>
    <w:p w14:paraId="7358E21D" w14:textId="77777777" w:rsidR="008601DA" w:rsidRPr="00DE02FF" w:rsidRDefault="008601DA" w:rsidP="008601DA">
      <w:pPr>
        <w:pStyle w:val="ListParagraph"/>
        <w:numPr>
          <w:ilvl w:val="1"/>
          <w:numId w:val="31"/>
        </w:numPr>
        <w:tabs>
          <w:tab w:val="left" w:pos="2381"/>
          <w:tab w:val="left" w:pos="2382"/>
        </w:tabs>
        <w:spacing w:before="30"/>
        <w:rPr>
          <w:color w:val="000000" w:themeColor="text1"/>
          <w:sz w:val="16"/>
          <w:szCs w:val="16"/>
        </w:rPr>
      </w:pPr>
      <w:proofErr w:type="spellStart"/>
      <w:r w:rsidRPr="00DE02FF">
        <w:rPr>
          <w:color w:val="000000" w:themeColor="text1"/>
          <w:sz w:val="16"/>
          <w:szCs w:val="16"/>
        </w:rPr>
        <w:t>SoNA</w:t>
      </w:r>
      <w:proofErr w:type="spellEnd"/>
      <w:r w:rsidRPr="00DE02FF">
        <w:rPr>
          <w:color w:val="000000" w:themeColor="text1"/>
          <w:sz w:val="16"/>
          <w:szCs w:val="16"/>
        </w:rPr>
        <w:t xml:space="preserve"> – Statement of</w:t>
      </w:r>
      <w:r w:rsidRPr="00DE02FF">
        <w:rPr>
          <w:color w:val="000000" w:themeColor="text1"/>
          <w:spacing w:val="2"/>
          <w:sz w:val="16"/>
          <w:szCs w:val="16"/>
        </w:rPr>
        <w:t xml:space="preserve"> </w:t>
      </w:r>
      <w:r w:rsidRPr="00DE02FF">
        <w:rPr>
          <w:color w:val="000000" w:themeColor="text1"/>
          <w:sz w:val="16"/>
          <w:szCs w:val="16"/>
        </w:rPr>
        <w:t>Non-Availability</w:t>
      </w:r>
    </w:p>
    <w:p w14:paraId="33E76600" w14:textId="77777777" w:rsidR="008601DA" w:rsidRPr="00DE02FF" w:rsidRDefault="008601DA" w:rsidP="008601DA">
      <w:pPr>
        <w:pStyle w:val="ListParagraph"/>
        <w:numPr>
          <w:ilvl w:val="1"/>
          <w:numId w:val="31"/>
        </w:numPr>
        <w:tabs>
          <w:tab w:val="left" w:pos="2381"/>
          <w:tab w:val="left" w:pos="2382"/>
        </w:tabs>
        <w:spacing w:before="31"/>
        <w:rPr>
          <w:color w:val="000000" w:themeColor="text1"/>
          <w:sz w:val="16"/>
          <w:szCs w:val="16"/>
        </w:rPr>
      </w:pPr>
      <w:r w:rsidRPr="00DE02FF">
        <w:rPr>
          <w:color w:val="000000" w:themeColor="text1"/>
          <w:sz w:val="16"/>
          <w:szCs w:val="16"/>
        </w:rPr>
        <w:t>SOO - Statement of</w:t>
      </w:r>
      <w:r w:rsidRPr="00DE02FF">
        <w:rPr>
          <w:color w:val="000000" w:themeColor="text1"/>
          <w:spacing w:val="-1"/>
          <w:sz w:val="16"/>
          <w:szCs w:val="16"/>
        </w:rPr>
        <w:t xml:space="preserve"> </w:t>
      </w:r>
      <w:r w:rsidRPr="00DE02FF">
        <w:rPr>
          <w:color w:val="000000" w:themeColor="text1"/>
          <w:sz w:val="16"/>
          <w:szCs w:val="16"/>
        </w:rPr>
        <w:t>Objectives</w:t>
      </w:r>
    </w:p>
    <w:tbl>
      <w:tblPr>
        <w:tblW w:w="0" w:type="auto"/>
        <w:tblInd w:w="1821" w:type="dxa"/>
        <w:tblLayout w:type="fixed"/>
        <w:tblCellMar>
          <w:left w:w="0" w:type="dxa"/>
          <w:right w:w="0" w:type="dxa"/>
        </w:tblCellMar>
        <w:tblLook w:val="01E0" w:firstRow="1" w:lastRow="1" w:firstColumn="1" w:lastColumn="1" w:noHBand="0" w:noVBand="0"/>
      </w:tblPr>
      <w:tblGrid>
        <w:gridCol w:w="3400"/>
      </w:tblGrid>
      <w:tr w:rsidR="00983DE4" w:rsidRPr="00DE02FF" w14:paraId="0786BABB" w14:textId="77777777" w:rsidTr="008601DA">
        <w:trPr>
          <w:trHeight w:val="285"/>
        </w:trPr>
        <w:tc>
          <w:tcPr>
            <w:tcW w:w="3400" w:type="dxa"/>
          </w:tcPr>
          <w:p w14:paraId="4F40E464" w14:textId="77777777" w:rsidR="008601DA" w:rsidRPr="00DE02FF" w:rsidRDefault="008601DA" w:rsidP="008601DA">
            <w:pPr>
              <w:pStyle w:val="TableParagraph"/>
              <w:numPr>
                <w:ilvl w:val="0"/>
                <w:numId w:val="28"/>
              </w:numPr>
              <w:tabs>
                <w:tab w:val="left" w:pos="559"/>
                <w:tab w:val="left" w:pos="560"/>
              </w:tabs>
              <w:spacing w:before="1" w:line="265" w:lineRule="exact"/>
              <w:rPr>
                <w:color w:val="000000" w:themeColor="text1"/>
                <w:sz w:val="16"/>
                <w:szCs w:val="16"/>
              </w:rPr>
            </w:pPr>
            <w:r w:rsidRPr="00DE02FF">
              <w:rPr>
                <w:color w:val="000000" w:themeColor="text1"/>
                <w:sz w:val="16"/>
                <w:szCs w:val="16"/>
              </w:rPr>
              <w:t>SOW - Statement of</w:t>
            </w:r>
            <w:r w:rsidRPr="00DE02FF">
              <w:rPr>
                <w:color w:val="000000" w:themeColor="text1"/>
                <w:spacing w:val="-4"/>
                <w:sz w:val="16"/>
                <w:szCs w:val="16"/>
              </w:rPr>
              <w:t xml:space="preserve"> </w:t>
            </w:r>
            <w:r w:rsidRPr="00DE02FF">
              <w:rPr>
                <w:color w:val="000000" w:themeColor="text1"/>
                <w:sz w:val="16"/>
                <w:szCs w:val="16"/>
              </w:rPr>
              <w:t>Work</w:t>
            </w:r>
          </w:p>
        </w:tc>
      </w:tr>
      <w:tr w:rsidR="00983DE4" w:rsidRPr="00DE02FF" w14:paraId="2A105179" w14:textId="77777777" w:rsidTr="008601DA">
        <w:trPr>
          <w:trHeight w:val="300"/>
        </w:trPr>
        <w:tc>
          <w:tcPr>
            <w:tcW w:w="3400" w:type="dxa"/>
          </w:tcPr>
          <w:p w14:paraId="56B648B6" w14:textId="77777777" w:rsidR="008601DA" w:rsidRPr="00DE02FF" w:rsidRDefault="008601DA" w:rsidP="008601DA">
            <w:pPr>
              <w:pStyle w:val="TableParagraph"/>
              <w:numPr>
                <w:ilvl w:val="0"/>
                <w:numId w:val="27"/>
              </w:numPr>
              <w:tabs>
                <w:tab w:val="left" w:pos="559"/>
                <w:tab w:val="left" w:pos="560"/>
              </w:tabs>
              <w:spacing w:before="15" w:line="264" w:lineRule="exact"/>
              <w:rPr>
                <w:color w:val="000000" w:themeColor="text1"/>
                <w:sz w:val="16"/>
                <w:szCs w:val="16"/>
              </w:rPr>
            </w:pPr>
            <w:r w:rsidRPr="00DE02FF">
              <w:rPr>
                <w:color w:val="000000" w:themeColor="text1"/>
                <w:sz w:val="16"/>
                <w:szCs w:val="16"/>
              </w:rPr>
              <w:t>T&amp;M - Time and</w:t>
            </w:r>
            <w:r w:rsidRPr="00DE02FF">
              <w:rPr>
                <w:color w:val="000000" w:themeColor="text1"/>
                <w:spacing w:val="-7"/>
                <w:sz w:val="16"/>
                <w:szCs w:val="16"/>
              </w:rPr>
              <w:t xml:space="preserve"> </w:t>
            </w:r>
            <w:r w:rsidRPr="00DE02FF">
              <w:rPr>
                <w:color w:val="000000" w:themeColor="text1"/>
                <w:sz w:val="16"/>
                <w:szCs w:val="16"/>
              </w:rPr>
              <w:t>Materials</w:t>
            </w:r>
          </w:p>
        </w:tc>
      </w:tr>
      <w:tr w:rsidR="00983DE4" w:rsidRPr="00DE02FF" w14:paraId="0F76755B" w14:textId="77777777" w:rsidTr="008601DA">
        <w:trPr>
          <w:trHeight w:val="300"/>
        </w:trPr>
        <w:tc>
          <w:tcPr>
            <w:tcW w:w="3400" w:type="dxa"/>
          </w:tcPr>
          <w:p w14:paraId="4F126340" w14:textId="77777777" w:rsidR="008601DA" w:rsidRPr="00DE02FF" w:rsidRDefault="008601DA" w:rsidP="008601DA">
            <w:pPr>
              <w:pStyle w:val="TableParagraph"/>
              <w:numPr>
                <w:ilvl w:val="0"/>
                <w:numId w:val="26"/>
              </w:numPr>
              <w:tabs>
                <w:tab w:val="left" w:pos="559"/>
                <w:tab w:val="left" w:pos="560"/>
              </w:tabs>
              <w:spacing w:before="15" w:line="264" w:lineRule="exact"/>
              <w:rPr>
                <w:color w:val="000000" w:themeColor="text1"/>
                <w:sz w:val="16"/>
                <w:szCs w:val="16"/>
              </w:rPr>
            </w:pPr>
            <w:r w:rsidRPr="00DE02FF">
              <w:rPr>
                <w:color w:val="000000" w:themeColor="text1"/>
                <w:sz w:val="16"/>
                <w:szCs w:val="16"/>
              </w:rPr>
              <w:t>TO - Task</w:t>
            </w:r>
            <w:r w:rsidRPr="00DE02FF">
              <w:rPr>
                <w:color w:val="000000" w:themeColor="text1"/>
                <w:spacing w:val="-5"/>
                <w:sz w:val="16"/>
                <w:szCs w:val="16"/>
              </w:rPr>
              <w:t xml:space="preserve"> </w:t>
            </w:r>
            <w:r w:rsidRPr="00DE02FF">
              <w:rPr>
                <w:color w:val="000000" w:themeColor="text1"/>
                <w:sz w:val="16"/>
                <w:szCs w:val="16"/>
              </w:rPr>
              <w:t>Order</w:t>
            </w:r>
          </w:p>
        </w:tc>
      </w:tr>
      <w:tr w:rsidR="00DE02FF" w:rsidRPr="00DE02FF" w14:paraId="3F7D7895" w14:textId="77777777" w:rsidTr="008601DA">
        <w:trPr>
          <w:trHeight w:val="285"/>
        </w:trPr>
        <w:tc>
          <w:tcPr>
            <w:tcW w:w="3400" w:type="dxa"/>
          </w:tcPr>
          <w:p w14:paraId="4E80D523" w14:textId="77777777" w:rsidR="008601DA" w:rsidRPr="00DE02FF" w:rsidRDefault="008601DA" w:rsidP="008601DA">
            <w:pPr>
              <w:pStyle w:val="TableParagraph"/>
              <w:numPr>
                <w:ilvl w:val="0"/>
                <w:numId w:val="25"/>
              </w:numPr>
              <w:tabs>
                <w:tab w:val="left" w:pos="559"/>
                <w:tab w:val="left" w:pos="560"/>
              </w:tabs>
              <w:spacing w:before="15" w:line="250" w:lineRule="exact"/>
              <w:rPr>
                <w:color w:val="000000" w:themeColor="text1"/>
                <w:sz w:val="16"/>
                <w:szCs w:val="16"/>
              </w:rPr>
            </w:pPr>
            <w:r w:rsidRPr="00DE02FF">
              <w:rPr>
                <w:color w:val="000000" w:themeColor="text1"/>
                <w:sz w:val="16"/>
                <w:szCs w:val="16"/>
              </w:rPr>
              <w:t>TOR - Task Order</w:t>
            </w:r>
            <w:r w:rsidRPr="00DE02FF">
              <w:rPr>
                <w:color w:val="000000" w:themeColor="text1"/>
                <w:spacing w:val="-7"/>
                <w:sz w:val="16"/>
                <w:szCs w:val="16"/>
              </w:rPr>
              <w:t xml:space="preserve"> </w:t>
            </w:r>
            <w:r w:rsidRPr="00DE02FF">
              <w:rPr>
                <w:color w:val="000000" w:themeColor="text1"/>
                <w:sz w:val="16"/>
                <w:szCs w:val="16"/>
              </w:rPr>
              <w:t>Request</w:t>
            </w:r>
          </w:p>
        </w:tc>
      </w:tr>
    </w:tbl>
    <w:p w14:paraId="76EACA06" w14:textId="29E8AF4A" w:rsidR="00D2592B" w:rsidRPr="00983DE4" w:rsidRDefault="00D2592B" w:rsidP="00DE292E">
      <w:pPr>
        <w:rPr>
          <w:color w:val="000000" w:themeColor="text1"/>
        </w:rPr>
      </w:pPr>
    </w:p>
    <w:sectPr w:rsidR="00D2592B" w:rsidRPr="00983DE4" w:rsidSect="00DE02FF">
      <w:headerReference w:type="default" r:id="rId23"/>
      <w:footerReference w:type="default" r:id="rId24"/>
      <w:headerReference w:type="first" r:id="rId25"/>
      <w:footerReference w:type="first" r:id="rId26"/>
      <w:pgSz w:w="12240" w:h="15840"/>
      <w:pgMar w:top="90" w:right="1440" w:bottom="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1CFE4" w14:textId="77777777" w:rsidR="00C25BA0" w:rsidRDefault="00C25BA0" w:rsidP="003521EC">
      <w:r>
        <w:separator/>
      </w:r>
    </w:p>
  </w:endnote>
  <w:endnote w:type="continuationSeparator" w:id="0">
    <w:p w14:paraId="128145B0" w14:textId="77777777" w:rsidR="00C25BA0" w:rsidRDefault="00C25BA0" w:rsidP="0035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78B6" w14:textId="3C3557CB" w:rsidR="004C6CEF" w:rsidRDefault="004C6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6B37" w14:textId="6CB4DDEC" w:rsidR="004C6CEF" w:rsidRDefault="004C6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0017" w14:textId="77777777" w:rsidR="00C25BA0" w:rsidRDefault="00C25BA0" w:rsidP="003521EC">
      <w:r>
        <w:separator/>
      </w:r>
    </w:p>
  </w:footnote>
  <w:footnote w:type="continuationSeparator" w:id="0">
    <w:p w14:paraId="10607CF7" w14:textId="77777777" w:rsidR="00C25BA0" w:rsidRDefault="00C25BA0" w:rsidP="0035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3750" w14:textId="18293FA7" w:rsidR="004C6CEF" w:rsidRDefault="004C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4F5F" w14:textId="71B292DA" w:rsidR="004C6CEF" w:rsidRDefault="004C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E4A"/>
    <w:multiLevelType w:val="hybridMultilevel"/>
    <w:tmpl w:val="48789060"/>
    <w:lvl w:ilvl="0" w:tplc="2618DFB0">
      <w:start w:val="1"/>
      <w:numFmt w:val="decimal"/>
      <w:lvlText w:val="%1."/>
      <w:lvlJc w:val="left"/>
      <w:pPr>
        <w:ind w:left="450" w:hanging="360"/>
      </w:pPr>
      <w:rPr>
        <w:rFonts w:ascii="Arial" w:eastAsia="Arial" w:hAnsi="Arial" w:cs="Arial" w:hint="default"/>
        <w:color w:val="171717"/>
        <w:spacing w:val="-1"/>
        <w:w w:val="99"/>
        <w:sz w:val="14"/>
        <w:szCs w:val="14"/>
        <w:lang w:val="en-US" w:eastAsia="en-US" w:bidi="en-US"/>
      </w:rPr>
    </w:lvl>
    <w:lvl w:ilvl="1" w:tplc="17685502">
      <w:numFmt w:val="bullet"/>
      <w:lvlText w:val="•"/>
      <w:lvlJc w:val="left"/>
      <w:pPr>
        <w:ind w:left="945" w:hanging="360"/>
      </w:pPr>
      <w:rPr>
        <w:rFonts w:hint="default"/>
        <w:lang w:val="en-US" w:eastAsia="en-US" w:bidi="en-US"/>
      </w:rPr>
    </w:lvl>
    <w:lvl w:ilvl="2" w:tplc="7EC6F33A">
      <w:numFmt w:val="bullet"/>
      <w:lvlText w:val="•"/>
      <w:lvlJc w:val="left"/>
      <w:pPr>
        <w:ind w:left="1430" w:hanging="360"/>
      </w:pPr>
      <w:rPr>
        <w:rFonts w:hint="default"/>
        <w:lang w:val="en-US" w:eastAsia="en-US" w:bidi="en-US"/>
      </w:rPr>
    </w:lvl>
    <w:lvl w:ilvl="3" w:tplc="BB342868">
      <w:numFmt w:val="bullet"/>
      <w:lvlText w:val="•"/>
      <w:lvlJc w:val="left"/>
      <w:pPr>
        <w:ind w:left="1915" w:hanging="360"/>
      </w:pPr>
      <w:rPr>
        <w:rFonts w:hint="default"/>
        <w:lang w:val="en-US" w:eastAsia="en-US" w:bidi="en-US"/>
      </w:rPr>
    </w:lvl>
    <w:lvl w:ilvl="4" w:tplc="6B0AEF3A">
      <w:numFmt w:val="bullet"/>
      <w:lvlText w:val="•"/>
      <w:lvlJc w:val="left"/>
      <w:pPr>
        <w:ind w:left="2400" w:hanging="360"/>
      </w:pPr>
      <w:rPr>
        <w:rFonts w:hint="default"/>
        <w:lang w:val="en-US" w:eastAsia="en-US" w:bidi="en-US"/>
      </w:rPr>
    </w:lvl>
    <w:lvl w:ilvl="5" w:tplc="484018DE">
      <w:numFmt w:val="bullet"/>
      <w:lvlText w:val="•"/>
      <w:lvlJc w:val="left"/>
      <w:pPr>
        <w:ind w:left="2885" w:hanging="360"/>
      </w:pPr>
      <w:rPr>
        <w:rFonts w:hint="default"/>
        <w:lang w:val="en-US" w:eastAsia="en-US" w:bidi="en-US"/>
      </w:rPr>
    </w:lvl>
    <w:lvl w:ilvl="6" w:tplc="6B5E753C">
      <w:numFmt w:val="bullet"/>
      <w:lvlText w:val="•"/>
      <w:lvlJc w:val="left"/>
      <w:pPr>
        <w:ind w:left="3370" w:hanging="360"/>
      </w:pPr>
      <w:rPr>
        <w:rFonts w:hint="default"/>
        <w:lang w:val="en-US" w:eastAsia="en-US" w:bidi="en-US"/>
      </w:rPr>
    </w:lvl>
    <w:lvl w:ilvl="7" w:tplc="178256A8">
      <w:numFmt w:val="bullet"/>
      <w:lvlText w:val="•"/>
      <w:lvlJc w:val="left"/>
      <w:pPr>
        <w:ind w:left="3855" w:hanging="360"/>
      </w:pPr>
      <w:rPr>
        <w:rFonts w:hint="default"/>
        <w:lang w:val="en-US" w:eastAsia="en-US" w:bidi="en-US"/>
      </w:rPr>
    </w:lvl>
    <w:lvl w:ilvl="8" w:tplc="DEB8EA4C">
      <w:numFmt w:val="bullet"/>
      <w:lvlText w:val="•"/>
      <w:lvlJc w:val="left"/>
      <w:pPr>
        <w:ind w:left="4340" w:hanging="360"/>
      </w:pPr>
      <w:rPr>
        <w:rFonts w:hint="default"/>
        <w:lang w:val="en-US" w:eastAsia="en-US" w:bidi="en-US"/>
      </w:rPr>
    </w:lvl>
  </w:abstractNum>
  <w:abstractNum w:abstractNumId="1" w15:restartNumberingAfterBreak="0">
    <w:nsid w:val="080013A4"/>
    <w:multiLevelType w:val="hybridMultilevel"/>
    <w:tmpl w:val="5D4E0A56"/>
    <w:lvl w:ilvl="0" w:tplc="DF2AFF36">
      <w:numFmt w:val="bullet"/>
      <w:lvlText w:val=""/>
      <w:lvlJc w:val="left"/>
      <w:pPr>
        <w:ind w:left="560" w:hanging="360"/>
      </w:pPr>
      <w:rPr>
        <w:rFonts w:ascii="Symbol" w:eastAsia="Symbol" w:hAnsi="Symbol" w:cs="Symbol" w:hint="default"/>
        <w:w w:val="100"/>
        <w:sz w:val="22"/>
        <w:szCs w:val="22"/>
        <w:lang w:val="en-US" w:eastAsia="en-US" w:bidi="en-US"/>
      </w:rPr>
    </w:lvl>
    <w:lvl w:ilvl="1" w:tplc="6686B3D0">
      <w:numFmt w:val="bullet"/>
      <w:lvlText w:val="•"/>
      <w:lvlJc w:val="left"/>
      <w:pPr>
        <w:ind w:left="844" w:hanging="360"/>
      </w:pPr>
      <w:rPr>
        <w:rFonts w:hint="default"/>
        <w:lang w:val="en-US" w:eastAsia="en-US" w:bidi="en-US"/>
      </w:rPr>
    </w:lvl>
    <w:lvl w:ilvl="2" w:tplc="CB007018">
      <w:numFmt w:val="bullet"/>
      <w:lvlText w:val="•"/>
      <w:lvlJc w:val="left"/>
      <w:pPr>
        <w:ind w:left="1128" w:hanging="360"/>
      </w:pPr>
      <w:rPr>
        <w:rFonts w:hint="default"/>
        <w:lang w:val="en-US" w:eastAsia="en-US" w:bidi="en-US"/>
      </w:rPr>
    </w:lvl>
    <w:lvl w:ilvl="3" w:tplc="C168372E">
      <w:numFmt w:val="bullet"/>
      <w:lvlText w:val="•"/>
      <w:lvlJc w:val="left"/>
      <w:pPr>
        <w:ind w:left="1412" w:hanging="360"/>
      </w:pPr>
      <w:rPr>
        <w:rFonts w:hint="default"/>
        <w:lang w:val="en-US" w:eastAsia="en-US" w:bidi="en-US"/>
      </w:rPr>
    </w:lvl>
    <w:lvl w:ilvl="4" w:tplc="67C68DC6">
      <w:numFmt w:val="bullet"/>
      <w:lvlText w:val="•"/>
      <w:lvlJc w:val="left"/>
      <w:pPr>
        <w:ind w:left="1696" w:hanging="360"/>
      </w:pPr>
      <w:rPr>
        <w:rFonts w:hint="default"/>
        <w:lang w:val="en-US" w:eastAsia="en-US" w:bidi="en-US"/>
      </w:rPr>
    </w:lvl>
    <w:lvl w:ilvl="5" w:tplc="83B647C0">
      <w:numFmt w:val="bullet"/>
      <w:lvlText w:val="•"/>
      <w:lvlJc w:val="left"/>
      <w:pPr>
        <w:ind w:left="1980" w:hanging="360"/>
      </w:pPr>
      <w:rPr>
        <w:rFonts w:hint="default"/>
        <w:lang w:val="en-US" w:eastAsia="en-US" w:bidi="en-US"/>
      </w:rPr>
    </w:lvl>
    <w:lvl w:ilvl="6" w:tplc="22847B36">
      <w:numFmt w:val="bullet"/>
      <w:lvlText w:val="•"/>
      <w:lvlJc w:val="left"/>
      <w:pPr>
        <w:ind w:left="2264" w:hanging="360"/>
      </w:pPr>
      <w:rPr>
        <w:rFonts w:hint="default"/>
        <w:lang w:val="en-US" w:eastAsia="en-US" w:bidi="en-US"/>
      </w:rPr>
    </w:lvl>
    <w:lvl w:ilvl="7" w:tplc="3D762EC4">
      <w:numFmt w:val="bullet"/>
      <w:lvlText w:val="•"/>
      <w:lvlJc w:val="left"/>
      <w:pPr>
        <w:ind w:left="2548" w:hanging="360"/>
      </w:pPr>
      <w:rPr>
        <w:rFonts w:hint="default"/>
        <w:lang w:val="en-US" w:eastAsia="en-US" w:bidi="en-US"/>
      </w:rPr>
    </w:lvl>
    <w:lvl w:ilvl="8" w:tplc="6C0C9686">
      <w:numFmt w:val="bullet"/>
      <w:lvlText w:val="•"/>
      <w:lvlJc w:val="left"/>
      <w:pPr>
        <w:ind w:left="2832" w:hanging="360"/>
      </w:pPr>
      <w:rPr>
        <w:rFonts w:hint="default"/>
        <w:lang w:val="en-US" w:eastAsia="en-US" w:bidi="en-US"/>
      </w:rPr>
    </w:lvl>
  </w:abstractNum>
  <w:abstractNum w:abstractNumId="2" w15:restartNumberingAfterBreak="0">
    <w:nsid w:val="080A1299"/>
    <w:multiLevelType w:val="hybridMultilevel"/>
    <w:tmpl w:val="A9441DDA"/>
    <w:lvl w:ilvl="0" w:tplc="DFA41F40">
      <w:start w:val="4"/>
      <w:numFmt w:val="decimal"/>
      <w:lvlText w:val="%1."/>
      <w:lvlJc w:val="left"/>
      <w:pPr>
        <w:ind w:left="720" w:hanging="360"/>
      </w:pPr>
      <w:rPr>
        <w:rFonts w:hint="default"/>
        <w:color w:val="3346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6BCA"/>
    <w:multiLevelType w:val="hybridMultilevel"/>
    <w:tmpl w:val="7B96B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4B459B"/>
    <w:multiLevelType w:val="hybridMultilevel"/>
    <w:tmpl w:val="345051D2"/>
    <w:lvl w:ilvl="0" w:tplc="35E4D166">
      <w:numFmt w:val="bullet"/>
      <w:lvlText w:val=""/>
      <w:lvlJc w:val="left"/>
      <w:pPr>
        <w:ind w:left="560" w:hanging="360"/>
      </w:pPr>
      <w:rPr>
        <w:rFonts w:ascii="Symbol" w:eastAsia="Symbol" w:hAnsi="Symbol" w:cs="Symbol" w:hint="default"/>
        <w:w w:val="100"/>
        <w:sz w:val="22"/>
        <w:szCs w:val="22"/>
        <w:lang w:val="en-US" w:eastAsia="en-US" w:bidi="en-US"/>
      </w:rPr>
    </w:lvl>
    <w:lvl w:ilvl="1" w:tplc="DCD684D0">
      <w:numFmt w:val="bullet"/>
      <w:lvlText w:val="•"/>
      <w:lvlJc w:val="left"/>
      <w:pPr>
        <w:ind w:left="844" w:hanging="360"/>
      </w:pPr>
      <w:rPr>
        <w:rFonts w:hint="default"/>
        <w:lang w:val="en-US" w:eastAsia="en-US" w:bidi="en-US"/>
      </w:rPr>
    </w:lvl>
    <w:lvl w:ilvl="2" w:tplc="A336F9EC">
      <w:numFmt w:val="bullet"/>
      <w:lvlText w:val="•"/>
      <w:lvlJc w:val="left"/>
      <w:pPr>
        <w:ind w:left="1128" w:hanging="360"/>
      </w:pPr>
      <w:rPr>
        <w:rFonts w:hint="default"/>
        <w:lang w:val="en-US" w:eastAsia="en-US" w:bidi="en-US"/>
      </w:rPr>
    </w:lvl>
    <w:lvl w:ilvl="3" w:tplc="8ED61E6A">
      <w:numFmt w:val="bullet"/>
      <w:lvlText w:val="•"/>
      <w:lvlJc w:val="left"/>
      <w:pPr>
        <w:ind w:left="1412" w:hanging="360"/>
      </w:pPr>
      <w:rPr>
        <w:rFonts w:hint="default"/>
        <w:lang w:val="en-US" w:eastAsia="en-US" w:bidi="en-US"/>
      </w:rPr>
    </w:lvl>
    <w:lvl w:ilvl="4" w:tplc="2FA06298">
      <w:numFmt w:val="bullet"/>
      <w:lvlText w:val="•"/>
      <w:lvlJc w:val="left"/>
      <w:pPr>
        <w:ind w:left="1696" w:hanging="360"/>
      </w:pPr>
      <w:rPr>
        <w:rFonts w:hint="default"/>
        <w:lang w:val="en-US" w:eastAsia="en-US" w:bidi="en-US"/>
      </w:rPr>
    </w:lvl>
    <w:lvl w:ilvl="5" w:tplc="DB68B7B4">
      <w:numFmt w:val="bullet"/>
      <w:lvlText w:val="•"/>
      <w:lvlJc w:val="left"/>
      <w:pPr>
        <w:ind w:left="1980" w:hanging="360"/>
      </w:pPr>
      <w:rPr>
        <w:rFonts w:hint="default"/>
        <w:lang w:val="en-US" w:eastAsia="en-US" w:bidi="en-US"/>
      </w:rPr>
    </w:lvl>
    <w:lvl w:ilvl="6" w:tplc="FEEA1FEA">
      <w:numFmt w:val="bullet"/>
      <w:lvlText w:val="•"/>
      <w:lvlJc w:val="left"/>
      <w:pPr>
        <w:ind w:left="2264" w:hanging="360"/>
      </w:pPr>
      <w:rPr>
        <w:rFonts w:hint="default"/>
        <w:lang w:val="en-US" w:eastAsia="en-US" w:bidi="en-US"/>
      </w:rPr>
    </w:lvl>
    <w:lvl w:ilvl="7" w:tplc="AD02D0CC">
      <w:numFmt w:val="bullet"/>
      <w:lvlText w:val="•"/>
      <w:lvlJc w:val="left"/>
      <w:pPr>
        <w:ind w:left="2548" w:hanging="360"/>
      </w:pPr>
      <w:rPr>
        <w:rFonts w:hint="default"/>
        <w:lang w:val="en-US" w:eastAsia="en-US" w:bidi="en-US"/>
      </w:rPr>
    </w:lvl>
    <w:lvl w:ilvl="8" w:tplc="A1E428FE">
      <w:numFmt w:val="bullet"/>
      <w:lvlText w:val="•"/>
      <w:lvlJc w:val="left"/>
      <w:pPr>
        <w:ind w:left="2832" w:hanging="360"/>
      </w:pPr>
      <w:rPr>
        <w:rFonts w:hint="default"/>
        <w:lang w:val="en-US" w:eastAsia="en-US" w:bidi="en-US"/>
      </w:rPr>
    </w:lvl>
  </w:abstractNum>
  <w:abstractNum w:abstractNumId="5" w15:restartNumberingAfterBreak="0">
    <w:nsid w:val="1896619E"/>
    <w:multiLevelType w:val="hybridMultilevel"/>
    <w:tmpl w:val="81DC34F8"/>
    <w:lvl w:ilvl="0" w:tplc="95C8A8A4">
      <w:start w:val="4"/>
      <w:numFmt w:val="decimal"/>
      <w:lvlText w:val="%1."/>
      <w:lvlJc w:val="left"/>
      <w:pPr>
        <w:ind w:left="266" w:hanging="195"/>
      </w:pPr>
      <w:rPr>
        <w:rFonts w:ascii="Calibri" w:eastAsia="Calibri" w:hAnsi="Calibri" w:cs="Calibri" w:hint="default"/>
        <w:b/>
        <w:bCs/>
        <w:color w:val="171717"/>
        <w:w w:val="100"/>
        <w:sz w:val="16"/>
        <w:szCs w:val="16"/>
        <w:lang w:val="en-US" w:eastAsia="en-US" w:bidi="en-US"/>
      </w:rPr>
    </w:lvl>
    <w:lvl w:ilvl="1" w:tplc="1834D5F6">
      <w:numFmt w:val="bullet"/>
      <w:lvlText w:val=""/>
      <w:lvlJc w:val="left"/>
      <w:pPr>
        <w:ind w:left="816" w:hanging="360"/>
      </w:pPr>
      <w:rPr>
        <w:rFonts w:ascii="Wingdings" w:eastAsia="Wingdings" w:hAnsi="Wingdings" w:cs="Wingdings" w:hint="default"/>
        <w:color w:val="171717"/>
        <w:w w:val="100"/>
        <w:sz w:val="15"/>
        <w:szCs w:val="15"/>
        <w:lang w:val="en-US" w:eastAsia="en-US" w:bidi="en-US"/>
      </w:rPr>
    </w:lvl>
    <w:lvl w:ilvl="2" w:tplc="C33452D0">
      <w:numFmt w:val="bullet"/>
      <w:lvlText w:val=""/>
      <w:lvlJc w:val="left"/>
      <w:pPr>
        <w:ind w:left="1233" w:hanging="360"/>
      </w:pPr>
      <w:rPr>
        <w:rFonts w:ascii="Wingdings" w:eastAsia="Wingdings" w:hAnsi="Wingdings" w:cs="Wingdings" w:hint="default"/>
        <w:color w:val="171717"/>
        <w:w w:val="100"/>
        <w:sz w:val="15"/>
        <w:szCs w:val="15"/>
        <w:lang w:val="en-US" w:eastAsia="en-US" w:bidi="en-US"/>
      </w:rPr>
    </w:lvl>
    <w:lvl w:ilvl="3" w:tplc="5D142E9C">
      <w:numFmt w:val="bullet"/>
      <w:lvlText w:val="•"/>
      <w:lvlJc w:val="left"/>
      <w:pPr>
        <w:ind w:left="2399" w:hanging="360"/>
      </w:pPr>
      <w:rPr>
        <w:rFonts w:hint="default"/>
        <w:lang w:val="en-US" w:eastAsia="en-US" w:bidi="en-US"/>
      </w:rPr>
    </w:lvl>
    <w:lvl w:ilvl="4" w:tplc="84F29A5C">
      <w:numFmt w:val="bullet"/>
      <w:lvlText w:val="•"/>
      <w:lvlJc w:val="left"/>
      <w:pPr>
        <w:ind w:left="3559" w:hanging="360"/>
      </w:pPr>
      <w:rPr>
        <w:rFonts w:hint="default"/>
        <w:lang w:val="en-US" w:eastAsia="en-US" w:bidi="en-US"/>
      </w:rPr>
    </w:lvl>
    <w:lvl w:ilvl="5" w:tplc="6B089EB2">
      <w:numFmt w:val="bullet"/>
      <w:lvlText w:val="•"/>
      <w:lvlJc w:val="left"/>
      <w:pPr>
        <w:ind w:left="4718" w:hanging="360"/>
      </w:pPr>
      <w:rPr>
        <w:rFonts w:hint="default"/>
        <w:lang w:val="en-US" w:eastAsia="en-US" w:bidi="en-US"/>
      </w:rPr>
    </w:lvl>
    <w:lvl w:ilvl="6" w:tplc="8C78696E">
      <w:numFmt w:val="bullet"/>
      <w:lvlText w:val="•"/>
      <w:lvlJc w:val="left"/>
      <w:pPr>
        <w:ind w:left="5878" w:hanging="360"/>
      </w:pPr>
      <w:rPr>
        <w:rFonts w:hint="default"/>
        <w:lang w:val="en-US" w:eastAsia="en-US" w:bidi="en-US"/>
      </w:rPr>
    </w:lvl>
    <w:lvl w:ilvl="7" w:tplc="F97CC2AC">
      <w:numFmt w:val="bullet"/>
      <w:lvlText w:val="•"/>
      <w:lvlJc w:val="left"/>
      <w:pPr>
        <w:ind w:left="7037" w:hanging="360"/>
      </w:pPr>
      <w:rPr>
        <w:rFonts w:hint="default"/>
        <w:lang w:val="en-US" w:eastAsia="en-US" w:bidi="en-US"/>
      </w:rPr>
    </w:lvl>
    <w:lvl w:ilvl="8" w:tplc="C862CC8C">
      <w:numFmt w:val="bullet"/>
      <w:lvlText w:val="•"/>
      <w:lvlJc w:val="left"/>
      <w:pPr>
        <w:ind w:left="8197" w:hanging="360"/>
      </w:pPr>
      <w:rPr>
        <w:rFonts w:hint="default"/>
        <w:lang w:val="en-US" w:eastAsia="en-US" w:bidi="en-US"/>
      </w:rPr>
    </w:lvl>
  </w:abstractNum>
  <w:abstractNum w:abstractNumId="6" w15:restartNumberingAfterBreak="0">
    <w:nsid w:val="2265384A"/>
    <w:multiLevelType w:val="hybridMultilevel"/>
    <w:tmpl w:val="3AC02A40"/>
    <w:lvl w:ilvl="0" w:tplc="3184DC6A">
      <w:start w:val="1"/>
      <w:numFmt w:val="decimal"/>
      <w:lvlText w:val="%1."/>
      <w:lvlJc w:val="left"/>
      <w:pPr>
        <w:ind w:left="1964" w:hanging="360"/>
      </w:pPr>
      <w:rPr>
        <w:rFonts w:ascii="Arial" w:eastAsia="Arial" w:hAnsi="Arial" w:cs="Arial" w:hint="default"/>
        <w:spacing w:val="-1"/>
        <w:w w:val="100"/>
        <w:sz w:val="22"/>
        <w:szCs w:val="22"/>
        <w:lang w:val="en-US" w:eastAsia="en-US" w:bidi="en-US"/>
      </w:rPr>
    </w:lvl>
    <w:lvl w:ilvl="1" w:tplc="4D16C3A6">
      <w:numFmt w:val="bullet"/>
      <w:lvlText w:val="•"/>
      <w:lvlJc w:val="left"/>
      <w:pPr>
        <w:ind w:left="2886" w:hanging="360"/>
      </w:pPr>
      <w:rPr>
        <w:rFonts w:hint="default"/>
        <w:lang w:val="en-US" w:eastAsia="en-US" w:bidi="en-US"/>
      </w:rPr>
    </w:lvl>
    <w:lvl w:ilvl="2" w:tplc="47587F68">
      <w:numFmt w:val="bullet"/>
      <w:lvlText w:val="•"/>
      <w:lvlJc w:val="left"/>
      <w:pPr>
        <w:ind w:left="3812" w:hanging="360"/>
      </w:pPr>
      <w:rPr>
        <w:rFonts w:hint="default"/>
        <w:lang w:val="en-US" w:eastAsia="en-US" w:bidi="en-US"/>
      </w:rPr>
    </w:lvl>
    <w:lvl w:ilvl="3" w:tplc="1A6C03B4">
      <w:numFmt w:val="bullet"/>
      <w:lvlText w:val="•"/>
      <w:lvlJc w:val="left"/>
      <w:pPr>
        <w:ind w:left="4738" w:hanging="360"/>
      </w:pPr>
      <w:rPr>
        <w:rFonts w:hint="default"/>
        <w:lang w:val="en-US" w:eastAsia="en-US" w:bidi="en-US"/>
      </w:rPr>
    </w:lvl>
    <w:lvl w:ilvl="4" w:tplc="81668AF8">
      <w:numFmt w:val="bullet"/>
      <w:lvlText w:val="•"/>
      <w:lvlJc w:val="left"/>
      <w:pPr>
        <w:ind w:left="5664" w:hanging="360"/>
      </w:pPr>
      <w:rPr>
        <w:rFonts w:hint="default"/>
        <w:lang w:val="en-US" w:eastAsia="en-US" w:bidi="en-US"/>
      </w:rPr>
    </w:lvl>
    <w:lvl w:ilvl="5" w:tplc="EFE6D2CE">
      <w:numFmt w:val="bullet"/>
      <w:lvlText w:val="•"/>
      <w:lvlJc w:val="left"/>
      <w:pPr>
        <w:ind w:left="6590" w:hanging="360"/>
      </w:pPr>
      <w:rPr>
        <w:rFonts w:hint="default"/>
        <w:lang w:val="en-US" w:eastAsia="en-US" w:bidi="en-US"/>
      </w:rPr>
    </w:lvl>
    <w:lvl w:ilvl="6" w:tplc="D8CED268">
      <w:numFmt w:val="bullet"/>
      <w:lvlText w:val="•"/>
      <w:lvlJc w:val="left"/>
      <w:pPr>
        <w:ind w:left="7516" w:hanging="360"/>
      </w:pPr>
      <w:rPr>
        <w:rFonts w:hint="default"/>
        <w:lang w:val="en-US" w:eastAsia="en-US" w:bidi="en-US"/>
      </w:rPr>
    </w:lvl>
    <w:lvl w:ilvl="7" w:tplc="75B6260E">
      <w:numFmt w:val="bullet"/>
      <w:lvlText w:val="•"/>
      <w:lvlJc w:val="left"/>
      <w:pPr>
        <w:ind w:left="8442" w:hanging="360"/>
      </w:pPr>
      <w:rPr>
        <w:rFonts w:hint="default"/>
        <w:lang w:val="en-US" w:eastAsia="en-US" w:bidi="en-US"/>
      </w:rPr>
    </w:lvl>
    <w:lvl w:ilvl="8" w:tplc="744E5732">
      <w:numFmt w:val="bullet"/>
      <w:lvlText w:val="•"/>
      <w:lvlJc w:val="left"/>
      <w:pPr>
        <w:ind w:left="9368" w:hanging="360"/>
      </w:pPr>
      <w:rPr>
        <w:rFonts w:hint="default"/>
        <w:lang w:val="en-US" w:eastAsia="en-US" w:bidi="en-US"/>
      </w:rPr>
    </w:lvl>
  </w:abstractNum>
  <w:abstractNum w:abstractNumId="7" w15:restartNumberingAfterBreak="0">
    <w:nsid w:val="2853202F"/>
    <w:multiLevelType w:val="hybridMultilevel"/>
    <w:tmpl w:val="D292B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2A1266"/>
    <w:multiLevelType w:val="hybridMultilevel"/>
    <w:tmpl w:val="0E5EAF70"/>
    <w:lvl w:ilvl="0" w:tplc="D3E0D19E">
      <w:start w:val="1"/>
      <w:numFmt w:val="decimal"/>
      <w:lvlText w:val="%1."/>
      <w:lvlJc w:val="left"/>
      <w:pPr>
        <w:ind w:left="1460" w:hanging="360"/>
      </w:pPr>
      <w:rPr>
        <w:rFonts w:hint="default"/>
        <w:b/>
        <w:bCs/>
        <w:spacing w:val="-1"/>
        <w:w w:val="100"/>
        <w:lang w:val="en-US" w:eastAsia="en-US" w:bidi="en-US"/>
      </w:rPr>
    </w:lvl>
    <w:lvl w:ilvl="1" w:tplc="5B987422">
      <w:numFmt w:val="bullet"/>
      <w:lvlText w:val=""/>
      <w:lvlJc w:val="left"/>
      <w:pPr>
        <w:ind w:left="2180" w:hanging="360"/>
      </w:pPr>
      <w:rPr>
        <w:rFonts w:ascii="Symbol" w:eastAsia="Symbol" w:hAnsi="Symbol" w:cs="Symbol" w:hint="default"/>
        <w:w w:val="100"/>
        <w:sz w:val="22"/>
        <w:szCs w:val="22"/>
        <w:lang w:val="en-US" w:eastAsia="en-US" w:bidi="en-US"/>
      </w:rPr>
    </w:lvl>
    <w:lvl w:ilvl="2" w:tplc="C19C17FE">
      <w:numFmt w:val="bullet"/>
      <w:lvlText w:val="•"/>
      <w:lvlJc w:val="left"/>
      <w:pPr>
        <w:ind w:left="3184" w:hanging="360"/>
      </w:pPr>
      <w:rPr>
        <w:rFonts w:hint="default"/>
        <w:lang w:val="en-US" w:eastAsia="en-US" w:bidi="en-US"/>
      </w:rPr>
    </w:lvl>
    <w:lvl w:ilvl="3" w:tplc="D6FAE4D2">
      <w:numFmt w:val="bullet"/>
      <w:lvlText w:val="•"/>
      <w:lvlJc w:val="left"/>
      <w:pPr>
        <w:ind w:left="4188" w:hanging="360"/>
      </w:pPr>
      <w:rPr>
        <w:rFonts w:hint="default"/>
        <w:lang w:val="en-US" w:eastAsia="en-US" w:bidi="en-US"/>
      </w:rPr>
    </w:lvl>
    <w:lvl w:ilvl="4" w:tplc="042C8DEE">
      <w:numFmt w:val="bullet"/>
      <w:lvlText w:val="•"/>
      <w:lvlJc w:val="left"/>
      <w:pPr>
        <w:ind w:left="5193" w:hanging="360"/>
      </w:pPr>
      <w:rPr>
        <w:rFonts w:hint="default"/>
        <w:lang w:val="en-US" w:eastAsia="en-US" w:bidi="en-US"/>
      </w:rPr>
    </w:lvl>
    <w:lvl w:ilvl="5" w:tplc="73888E90">
      <w:numFmt w:val="bullet"/>
      <w:lvlText w:val="•"/>
      <w:lvlJc w:val="left"/>
      <w:pPr>
        <w:ind w:left="6197" w:hanging="360"/>
      </w:pPr>
      <w:rPr>
        <w:rFonts w:hint="default"/>
        <w:lang w:val="en-US" w:eastAsia="en-US" w:bidi="en-US"/>
      </w:rPr>
    </w:lvl>
    <w:lvl w:ilvl="6" w:tplc="94EE0154">
      <w:numFmt w:val="bullet"/>
      <w:lvlText w:val="•"/>
      <w:lvlJc w:val="left"/>
      <w:pPr>
        <w:ind w:left="7202" w:hanging="360"/>
      </w:pPr>
      <w:rPr>
        <w:rFonts w:hint="default"/>
        <w:lang w:val="en-US" w:eastAsia="en-US" w:bidi="en-US"/>
      </w:rPr>
    </w:lvl>
    <w:lvl w:ilvl="7" w:tplc="6D8C02D6">
      <w:numFmt w:val="bullet"/>
      <w:lvlText w:val="•"/>
      <w:lvlJc w:val="left"/>
      <w:pPr>
        <w:ind w:left="8206" w:hanging="360"/>
      </w:pPr>
      <w:rPr>
        <w:rFonts w:hint="default"/>
        <w:lang w:val="en-US" w:eastAsia="en-US" w:bidi="en-US"/>
      </w:rPr>
    </w:lvl>
    <w:lvl w:ilvl="8" w:tplc="060072EC">
      <w:numFmt w:val="bullet"/>
      <w:lvlText w:val="•"/>
      <w:lvlJc w:val="left"/>
      <w:pPr>
        <w:ind w:left="9211" w:hanging="360"/>
      </w:pPr>
      <w:rPr>
        <w:rFonts w:hint="default"/>
        <w:lang w:val="en-US" w:eastAsia="en-US" w:bidi="en-US"/>
      </w:rPr>
    </w:lvl>
  </w:abstractNum>
  <w:abstractNum w:abstractNumId="9" w15:restartNumberingAfterBreak="0">
    <w:nsid w:val="2D7D617F"/>
    <w:multiLevelType w:val="hybridMultilevel"/>
    <w:tmpl w:val="348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55D9"/>
    <w:multiLevelType w:val="hybridMultilevel"/>
    <w:tmpl w:val="86FCF876"/>
    <w:lvl w:ilvl="0" w:tplc="04090001">
      <w:start w:val="1"/>
      <w:numFmt w:val="bullet"/>
      <w:lvlText w:val=""/>
      <w:lvlJc w:val="left"/>
      <w:pPr>
        <w:ind w:left="1081" w:hanging="361"/>
      </w:pPr>
      <w:rPr>
        <w:rFonts w:ascii="Symbol" w:hAnsi="Symbol" w:hint="default"/>
        <w:b/>
        <w:bCs/>
        <w:color w:val="334642"/>
        <w:spacing w:val="-2"/>
        <w:w w:val="99"/>
        <w:sz w:val="24"/>
        <w:szCs w:val="24"/>
        <w:lang w:val="en-US" w:eastAsia="en-US" w:bidi="en-US"/>
      </w:rPr>
    </w:lvl>
    <w:lvl w:ilvl="1" w:tplc="3E26C270">
      <w:numFmt w:val="bullet"/>
      <w:lvlText w:val=""/>
      <w:lvlJc w:val="left"/>
      <w:pPr>
        <w:ind w:left="1801" w:hanging="360"/>
      </w:pPr>
      <w:rPr>
        <w:rFonts w:ascii="Symbol" w:eastAsia="Symbol" w:hAnsi="Symbol" w:cs="Symbol" w:hint="default"/>
        <w:w w:val="100"/>
        <w:sz w:val="22"/>
        <w:szCs w:val="22"/>
        <w:lang w:val="en-US" w:eastAsia="en-US" w:bidi="en-US"/>
      </w:rPr>
    </w:lvl>
    <w:lvl w:ilvl="2" w:tplc="D9809332">
      <w:numFmt w:val="bullet"/>
      <w:lvlText w:val="•"/>
      <w:lvlJc w:val="left"/>
      <w:pPr>
        <w:ind w:left="2805" w:hanging="360"/>
      </w:pPr>
      <w:rPr>
        <w:rFonts w:hint="default"/>
        <w:lang w:val="en-US" w:eastAsia="en-US" w:bidi="en-US"/>
      </w:rPr>
    </w:lvl>
    <w:lvl w:ilvl="3" w:tplc="71AC3FAC">
      <w:numFmt w:val="bullet"/>
      <w:lvlText w:val="•"/>
      <w:lvlJc w:val="left"/>
      <w:pPr>
        <w:ind w:left="3809" w:hanging="360"/>
      </w:pPr>
      <w:rPr>
        <w:rFonts w:hint="default"/>
        <w:lang w:val="en-US" w:eastAsia="en-US" w:bidi="en-US"/>
      </w:rPr>
    </w:lvl>
    <w:lvl w:ilvl="4" w:tplc="36E2D55E">
      <w:numFmt w:val="bullet"/>
      <w:lvlText w:val="•"/>
      <w:lvlJc w:val="left"/>
      <w:pPr>
        <w:ind w:left="4814" w:hanging="360"/>
      </w:pPr>
      <w:rPr>
        <w:rFonts w:hint="default"/>
        <w:lang w:val="en-US" w:eastAsia="en-US" w:bidi="en-US"/>
      </w:rPr>
    </w:lvl>
    <w:lvl w:ilvl="5" w:tplc="242AD72A">
      <w:numFmt w:val="bullet"/>
      <w:lvlText w:val="•"/>
      <w:lvlJc w:val="left"/>
      <w:pPr>
        <w:ind w:left="5818" w:hanging="360"/>
      </w:pPr>
      <w:rPr>
        <w:rFonts w:hint="default"/>
        <w:lang w:val="en-US" w:eastAsia="en-US" w:bidi="en-US"/>
      </w:rPr>
    </w:lvl>
    <w:lvl w:ilvl="6" w:tplc="1008521C">
      <w:numFmt w:val="bullet"/>
      <w:lvlText w:val="•"/>
      <w:lvlJc w:val="left"/>
      <w:pPr>
        <w:ind w:left="6823" w:hanging="360"/>
      </w:pPr>
      <w:rPr>
        <w:rFonts w:hint="default"/>
        <w:lang w:val="en-US" w:eastAsia="en-US" w:bidi="en-US"/>
      </w:rPr>
    </w:lvl>
    <w:lvl w:ilvl="7" w:tplc="55B21F4A">
      <w:numFmt w:val="bullet"/>
      <w:lvlText w:val="•"/>
      <w:lvlJc w:val="left"/>
      <w:pPr>
        <w:ind w:left="7827" w:hanging="360"/>
      </w:pPr>
      <w:rPr>
        <w:rFonts w:hint="default"/>
        <w:lang w:val="en-US" w:eastAsia="en-US" w:bidi="en-US"/>
      </w:rPr>
    </w:lvl>
    <w:lvl w:ilvl="8" w:tplc="B7944D1A">
      <w:numFmt w:val="bullet"/>
      <w:lvlText w:val="•"/>
      <w:lvlJc w:val="left"/>
      <w:pPr>
        <w:ind w:left="8832" w:hanging="360"/>
      </w:pPr>
      <w:rPr>
        <w:rFonts w:hint="default"/>
        <w:lang w:val="en-US" w:eastAsia="en-US" w:bidi="en-US"/>
      </w:rPr>
    </w:lvl>
  </w:abstractNum>
  <w:abstractNum w:abstractNumId="11" w15:restartNumberingAfterBreak="0">
    <w:nsid w:val="2E522A22"/>
    <w:multiLevelType w:val="hybridMultilevel"/>
    <w:tmpl w:val="1E0E56CE"/>
    <w:lvl w:ilvl="0" w:tplc="DFA41F40">
      <w:start w:val="1"/>
      <w:numFmt w:val="decimal"/>
      <w:lvlText w:val="%1."/>
      <w:lvlJc w:val="left"/>
      <w:pPr>
        <w:ind w:left="720" w:hanging="360"/>
      </w:pPr>
      <w:rPr>
        <w:rFonts w:hint="default"/>
        <w:color w:val="334642"/>
      </w:rPr>
    </w:lvl>
    <w:lvl w:ilvl="1" w:tplc="04090001">
      <w:start w:val="1"/>
      <w:numFmt w:val="bullet"/>
      <w:lvlText w:val=""/>
      <w:lvlJc w:val="left"/>
      <w:pPr>
        <w:ind w:left="18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D582C"/>
    <w:multiLevelType w:val="hybridMultilevel"/>
    <w:tmpl w:val="A5C4DA9C"/>
    <w:lvl w:ilvl="0" w:tplc="2F6ED568">
      <w:start w:val="1"/>
      <w:numFmt w:val="decimal"/>
      <w:lvlText w:val="%1."/>
      <w:lvlJc w:val="left"/>
      <w:pPr>
        <w:ind w:left="1460" w:hanging="360"/>
      </w:pPr>
      <w:rPr>
        <w:rFonts w:ascii="Arial" w:eastAsia="Arial" w:hAnsi="Arial" w:cs="Arial" w:hint="default"/>
        <w:b/>
        <w:bCs/>
        <w:color w:val="334642"/>
        <w:spacing w:val="-1"/>
        <w:w w:val="100"/>
        <w:sz w:val="22"/>
        <w:szCs w:val="22"/>
        <w:lang w:val="en-US" w:eastAsia="en-US" w:bidi="en-US"/>
      </w:rPr>
    </w:lvl>
    <w:lvl w:ilvl="1" w:tplc="733AFABE">
      <w:numFmt w:val="bullet"/>
      <w:lvlText w:val=""/>
      <w:lvlJc w:val="left"/>
      <w:pPr>
        <w:ind w:left="2180" w:hanging="360"/>
      </w:pPr>
      <w:rPr>
        <w:rFonts w:ascii="Symbol" w:eastAsia="Symbol" w:hAnsi="Symbol" w:cs="Symbol" w:hint="default"/>
        <w:w w:val="100"/>
        <w:sz w:val="22"/>
        <w:szCs w:val="22"/>
        <w:lang w:val="en-US" w:eastAsia="en-US" w:bidi="en-US"/>
      </w:rPr>
    </w:lvl>
    <w:lvl w:ilvl="2" w:tplc="ECCA945E">
      <w:numFmt w:val="bullet"/>
      <w:lvlText w:val="o"/>
      <w:lvlJc w:val="left"/>
      <w:pPr>
        <w:ind w:left="2900" w:hanging="360"/>
      </w:pPr>
      <w:rPr>
        <w:rFonts w:ascii="Courier New" w:eastAsia="Courier New" w:hAnsi="Courier New" w:cs="Courier New" w:hint="default"/>
        <w:w w:val="100"/>
        <w:sz w:val="22"/>
        <w:szCs w:val="22"/>
        <w:lang w:val="en-US" w:eastAsia="en-US" w:bidi="en-US"/>
      </w:rPr>
    </w:lvl>
    <w:lvl w:ilvl="3" w:tplc="46860818">
      <w:numFmt w:val="bullet"/>
      <w:lvlText w:val="•"/>
      <w:lvlJc w:val="left"/>
      <w:pPr>
        <w:ind w:left="3940" w:hanging="360"/>
      </w:pPr>
      <w:rPr>
        <w:rFonts w:hint="default"/>
        <w:lang w:val="en-US" w:eastAsia="en-US" w:bidi="en-US"/>
      </w:rPr>
    </w:lvl>
    <w:lvl w:ilvl="4" w:tplc="F732BAD8">
      <w:numFmt w:val="bullet"/>
      <w:lvlText w:val="•"/>
      <w:lvlJc w:val="left"/>
      <w:pPr>
        <w:ind w:left="4980" w:hanging="360"/>
      </w:pPr>
      <w:rPr>
        <w:rFonts w:hint="default"/>
        <w:lang w:val="en-US" w:eastAsia="en-US" w:bidi="en-US"/>
      </w:rPr>
    </w:lvl>
    <w:lvl w:ilvl="5" w:tplc="70500D60">
      <w:numFmt w:val="bullet"/>
      <w:lvlText w:val="•"/>
      <w:lvlJc w:val="left"/>
      <w:pPr>
        <w:ind w:left="6020" w:hanging="360"/>
      </w:pPr>
      <w:rPr>
        <w:rFonts w:hint="default"/>
        <w:lang w:val="en-US" w:eastAsia="en-US" w:bidi="en-US"/>
      </w:rPr>
    </w:lvl>
    <w:lvl w:ilvl="6" w:tplc="9E301802">
      <w:numFmt w:val="bullet"/>
      <w:lvlText w:val="•"/>
      <w:lvlJc w:val="left"/>
      <w:pPr>
        <w:ind w:left="7060" w:hanging="360"/>
      </w:pPr>
      <w:rPr>
        <w:rFonts w:hint="default"/>
        <w:lang w:val="en-US" w:eastAsia="en-US" w:bidi="en-US"/>
      </w:rPr>
    </w:lvl>
    <w:lvl w:ilvl="7" w:tplc="691CC786">
      <w:numFmt w:val="bullet"/>
      <w:lvlText w:val="•"/>
      <w:lvlJc w:val="left"/>
      <w:pPr>
        <w:ind w:left="8100" w:hanging="360"/>
      </w:pPr>
      <w:rPr>
        <w:rFonts w:hint="default"/>
        <w:lang w:val="en-US" w:eastAsia="en-US" w:bidi="en-US"/>
      </w:rPr>
    </w:lvl>
    <w:lvl w:ilvl="8" w:tplc="E2F8C566">
      <w:numFmt w:val="bullet"/>
      <w:lvlText w:val="•"/>
      <w:lvlJc w:val="left"/>
      <w:pPr>
        <w:ind w:left="9140" w:hanging="360"/>
      </w:pPr>
      <w:rPr>
        <w:rFonts w:hint="default"/>
        <w:lang w:val="en-US" w:eastAsia="en-US" w:bidi="en-US"/>
      </w:rPr>
    </w:lvl>
  </w:abstractNum>
  <w:abstractNum w:abstractNumId="13" w15:restartNumberingAfterBreak="0">
    <w:nsid w:val="39F23D44"/>
    <w:multiLevelType w:val="hybridMultilevel"/>
    <w:tmpl w:val="150EFE5A"/>
    <w:lvl w:ilvl="0" w:tplc="7CD8D36A">
      <w:numFmt w:val="bullet"/>
      <w:lvlText w:val=""/>
      <w:lvlJc w:val="left"/>
      <w:pPr>
        <w:ind w:left="560" w:hanging="360"/>
      </w:pPr>
      <w:rPr>
        <w:rFonts w:ascii="Symbol" w:eastAsia="Symbol" w:hAnsi="Symbol" w:cs="Symbol" w:hint="default"/>
        <w:w w:val="100"/>
        <w:sz w:val="22"/>
        <w:szCs w:val="22"/>
        <w:lang w:val="en-US" w:eastAsia="en-US" w:bidi="en-US"/>
      </w:rPr>
    </w:lvl>
    <w:lvl w:ilvl="1" w:tplc="38244966">
      <w:numFmt w:val="bullet"/>
      <w:lvlText w:val="•"/>
      <w:lvlJc w:val="left"/>
      <w:pPr>
        <w:ind w:left="844" w:hanging="360"/>
      </w:pPr>
      <w:rPr>
        <w:rFonts w:hint="default"/>
        <w:lang w:val="en-US" w:eastAsia="en-US" w:bidi="en-US"/>
      </w:rPr>
    </w:lvl>
    <w:lvl w:ilvl="2" w:tplc="3572E63E">
      <w:numFmt w:val="bullet"/>
      <w:lvlText w:val="•"/>
      <w:lvlJc w:val="left"/>
      <w:pPr>
        <w:ind w:left="1128" w:hanging="360"/>
      </w:pPr>
      <w:rPr>
        <w:rFonts w:hint="default"/>
        <w:lang w:val="en-US" w:eastAsia="en-US" w:bidi="en-US"/>
      </w:rPr>
    </w:lvl>
    <w:lvl w:ilvl="3" w:tplc="8E5856DC">
      <w:numFmt w:val="bullet"/>
      <w:lvlText w:val="•"/>
      <w:lvlJc w:val="left"/>
      <w:pPr>
        <w:ind w:left="1412" w:hanging="360"/>
      </w:pPr>
      <w:rPr>
        <w:rFonts w:hint="default"/>
        <w:lang w:val="en-US" w:eastAsia="en-US" w:bidi="en-US"/>
      </w:rPr>
    </w:lvl>
    <w:lvl w:ilvl="4" w:tplc="C24C5742">
      <w:numFmt w:val="bullet"/>
      <w:lvlText w:val="•"/>
      <w:lvlJc w:val="left"/>
      <w:pPr>
        <w:ind w:left="1696" w:hanging="360"/>
      </w:pPr>
      <w:rPr>
        <w:rFonts w:hint="default"/>
        <w:lang w:val="en-US" w:eastAsia="en-US" w:bidi="en-US"/>
      </w:rPr>
    </w:lvl>
    <w:lvl w:ilvl="5" w:tplc="DF6CD7EE">
      <w:numFmt w:val="bullet"/>
      <w:lvlText w:val="•"/>
      <w:lvlJc w:val="left"/>
      <w:pPr>
        <w:ind w:left="1980" w:hanging="360"/>
      </w:pPr>
      <w:rPr>
        <w:rFonts w:hint="default"/>
        <w:lang w:val="en-US" w:eastAsia="en-US" w:bidi="en-US"/>
      </w:rPr>
    </w:lvl>
    <w:lvl w:ilvl="6" w:tplc="74FC7EA8">
      <w:numFmt w:val="bullet"/>
      <w:lvlText w:val="•"/>
      <w:lvlJc w:val="left"/>
      <w:pPr>
        <w:ind w:left="2264" w:hanging="360"/>
      </w:pPr>
      <w:rPr>
        <w:rFonts w:hint="default"/>
        <w:lang w:val="en-US" w:eastAsia="en-US" w:bidi="en-US"/>
      </w:rPr>
    </w:lvl>
    <w:lvl w:ilvl="7" w:tplc="76BEC186">
      <w:numFmt w:val="bullet"/>
      <w:lvlText w:val="•"/>
      <w:lvlJc w:val="left"/>
      <w:pPr>
        <w:ind w:left="2548" w:hanging="360"/>
      </w:pPr>
      <w:rPr>
        <w:rFonts w:hint="default"/>
        <w:lang w:val="en-US" w:eastAsia="en-US" w:bidi="en-US"/>
      </w:rPr>
    </w:lvl>
    <w:lvl w:ilvl="8" w:tplc="DC82E8FE">
      <w:numFmt w:val="bullet"/>
      <w:lvlText w:val="•"/>
      <w:lvlJc w:val="left"/>
      <w:pPr>
        <w:ind w:left="2832" w:hanging="360"/>
      </w:pPr>
      <w:rPr>
        <w:rFonts w:hint="default"/>
        <w:lang w:val="en-US" w:eastAsia="en-US" w:bidi="en-US"/>
      </w:rPr>
    </w:lvl>
  </w:abstractNum>
  <w:abstractNum w:abstractNumId="14" w15:restartNumberingAfterBreak="0">
    <w:nsid w:val="3B6009A8"/>
    <w:multiLevelType w:val="hybridMultilevel"/>
    <w:tmpl w:val="4456FAE0"/>
    <w:lvl w:ilvl="0" w:tplc="06181EDC">
      <w:start w:val="1"/>
      <w:numFmt w:val="decimal"/>
      <w:lvlText w:val="%1."/>
      <w:lvlJc w:val="left"/>
      <w:pPr>
        <w:ind w:left="1820" w:hanging="360"/>
      </w:pPr>
      <w:rPr>
        <w:rFonts w:ascii="Arial" w:eastAsia="Arial" w:hAnsi="Arial" w:cs="Arial" w:hint="default"/>
        <w:spacing w:val="-1"/>
        <w:w w:val="100"/>
        <w:sz w:val="22"/>
        <w:szCs w:val="22"/>
        <w:lang w:val="en-US" w:eastAsia="en-US" w:bidi="en-US"/>
      </w:rPr>
    </w:lvl>
    <w:lvl w:ilvl="1" w:tplc="540A874E">
      <w:numFmt w:val="bullet"/>
      <w:lvlText w:val="•"/>
      <w:lvlJc w:val="left"/>
      <w:pPr>
        <w:ind w:left="2760" w:hanging="360"/>
      </w:pPr>
      <w:rPr>
        <w:rFonts w:hint="default"/>
        <w:lang w:val="en-US" w:eastAsia="en-US" w:bidi="en-US"/>
      </w:rPr>
    </w:lvl>
    <w:lvl w:ilvl="2" w:tplc="2D0EBA88">
      <w:numFmt w:val="bullet"/>
      <w:lvlText w:val="•"/>
      <w:lvlJc w:val="left"/>
      <w:pPr>
        <w:ind w:left="3700" w:hanging="360"/>
      </w:pPr>
      <w:rPr>
        <w:rFonts w:hint="default"/>
        <w:lang w:val="en-US" w:eastAsia="en-US" w:bidi="en-US"/>
      </w:rPr>
    </w:lvl>
    <w:lvl w:ilvl="3" w:tplc="A68A950E">
      <w:numFmt w:val="bullet"/>
      <w:lvlText w:val="•"/>
      <w:lvlJc w:val="left"/>
      <w:pPr>
        <w:ind w:left="4640" w:hanging="360"/>
      </w:pPr>
      <w:rPr>
        <w:rFonts w:hint="default"/>
        <w:lang w:val="en-US" w:eastAsia="en-US" w:bidi="en-US"/>
      </w:rPr>
    </w:lvl>
    <w:lvl w:ilvl="4" w:tplc="AE62666A">
      <w:numFmt w:val="bullet"/>
      <w:lvlText w:val="•"/>
      <w:lvlJc w:val="left"/>
      <w:pPr>
        <w:ind w:left="5580" w:hanging="360"/>
      </w:pPr>
      <w:rPr>
        <w:rFonts w:hint="default"/>
        <w:lang w:val="en-US" w:eastAsia="en-US" w:bidi="en-US"/>
      </w:rPr>
    </w:lvl>
    <w:lvl w:ilvl="5" w:tplc="8910C6EE">
      <w:numFmt w:val="bullet"/>
      <w:lvlText w:val="•"/>
      <w:lvlJc w:val="left"/>
      <w:pPr>
        <w:ind w:left="6520" w:hanging="360"/>
      </w:pPr>
      <w:rPr>
        <w:rFonts w:hint="default"/>
        <w:lang w:val="en-US" w:eastAsia="en-US" w:bidi="en-US"/>
      </w:rPr>
    </w:lvl>
    <w:lvl w:ilvl="6" w:tplc="21066C96">
      <w:numFmt w:val="bullet"/>
      <w:lvlText w:val="•"/>
      <w:lvlJc w:val="left"/>
      <w:pPr>
        <w:ind w:left="7460" w:hanging="360"/>
      </w:pPr>
      <w:rPr>
        <w:rFonts w:hint="default"/>
        <w:lang w:val="en-US" w:eastAsia="en-US" w:bidi="en-US"/>
      </w:rPr>
    </w:lvl>
    <w:lvl w:ilvl="7" w:tplc="54CA5452">
      <w:numFmt w:val="bullet"/>
      <w:lvlText w:val="•"/>
      <w:lvlJc w:val="left"/>
      <w:pPr>
        <w:ind w:left="8400" w:hanging="360"/>
      </w:pPr>
      <w:rPr>
        <w:rFonts w:hint="default"/>
        <w:lang w:val="en-US" w:eastAsia="en-US" w:bidi="en-US"/>
      </w:rPr>
    </w:lvl>
    <w:lvl w:ilvl="8" w:tplc="1F1E0E6A">
      <w:numFmt w:val="bullet"/>
      <w:lvlText w:val="•"/>
      <w:lvlJc w:val="left"/>
      <w:pPr>
        <w:ind w:left="9340" w:hanging="360"/>
      </w:pPr>
      <w:rPr>
        <w:rFonts w:hint="default"/>
        <w:lang w:val="en-US" w:eastAsia="en-US" w:bidi="en-US"/>
      </w:rPr>
    </w:lvl>
  </w:abstractNum>
  <w:abstractNum w:abstractNumId="15" w15:restartNumberingAfterBreak="0">
    <w:nsid w:val="3C6768E5"/>
    <w:multiLevelType w:val="hybridMultilevel"/>
    <w:tmpl w:val="D2848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342678"/>
    <w:multiLevelType w:val="hybridMultilevel"/>
    <w:tmpl w:val="F7F05CCA"/>
    <w:lvl w:ilvl="0" w:tplc="26B425A8">
      <w:start w:val="1"/>
      <w:numFmt w:val="decimal"/>
      <w:lvlText w:val="%1."/>
      <w:lvlJc w:val="left"/>
      <w:pPr>
        <w:ind w:left="1964" w:hanging="360"/>
      </w:pPr>
      <w:rPr>
        <w:rFonts w:ascii="Arial" w:eastAsia="Arial" w:hAnsi="Arial" w:cs="Arial" w:hint="default"/>
        <w:spacing w:val="-1"/>
        <w:w w:val="100"/>
        <w:sz w:val="22"/>
        <w:szCs w:val="22"/>
        <w:lang w:val="en-US" w:eastAsia="en-US" w:bidi="en-US"/>
      </w:rPr>
    </w:lvl>
    <w:lvl w:ilvl="1" w:tplc="F70C3902">
      <w:numFmt w:val="bullet"/>
      <w:lvlText w:val="•"/>
      <w:lvlJc w:val="left"/>
      <w:pPr>
        <w:ind w:left="2886" w:hanging="360"/>
      </w:pPr>
      <w:rPr>
        <w:rFonts w:hint="default"/>
        <w:lang w:val="en-US" w:eastAsia="en-US" w:bidi="en-US"/>
      </w:rPr>
    </w:lvl>
    <w:lvl w:ilvl="2" w:tplc="66AAE79C">
      <w:numFmt w:val="bullet"/>
      <w:lvlText w:val="•"/>
      <w:lvlJc w:val="left"/>
      <w:pPr>
        <w:ind w:left="3812" w:hanging="360"/>
      </w:pPr>
      <w:rPr>
        <w:rFonts w:hint="default"/>
        <w:lang w:val="en-US" w:eastAsia="en-US" w:bidi="en-US"/>
      </w:rPr>
    </w:lvl>
    <w:lvl w:ilvl="3" w:tplc="E7EE2936">
      <w:numFmt w:val="bullet"/>
      <w:lvlText w:val="•"/>
      <w:lvlJc w:val="left"/>
      <w:pPr>
        <w:ind w:left="4738" w:hanging="360"/>
      </w:pPr>
      <w:rPr>
        <w:rFonts w:hint="default"/>
        <w:lang w:val="en-US" w:eastAsia="en-US" w:bidi="en-US"/>
      </w:rPr>
    </w:lvl>
    <w:lvl w:ilvl="4" w:tplc="8A4C2620">
      <w:numFmt w:val="bullet"/>
      <w:lvlText w:val="•"/>
      <w:lvlJc w:val="left"/>
      <w:pPr>
        <w:ind w:left="5664" w:hanging="360"/>
      </w:pPr>
      <w:rPr>
        <w:rFonts w:hint="default"/>
        <w:lang w:val="en-US" w:eastAsia="en-US" w:bidi="en-US"/>
      </w:rPr>
    </w:lvl>
    <w:lvl w:ilvl="5" w:tplc="FACCF914">
      <w:numFmt w:val="bullet"/>
      <w:lvlText w:val="•"/>
      <w:lvlJc w:val="left"/>
      <w:pPr>
        <w:ind w:left="6590" w:hanging="360"/>
      </w:pPr>
      <w:rPr>
        <w:rFonts w:hint="default"/>
        <w:lang w:val="en-US" w:eastAsia="en-US" w:bidi="en-US"/>
      </w:rPr>
    </w:lvl>
    <w:lvl w:ilvl="6" w:tplc="228C9FF6">
      <w:numFmt w:val="bullet"/>
      <w:lvlText w:val="•"/>
      <w:lvlJc w:val="left"/>
      <w:pPr>
        <w:ind w:left="7516" w:hanging="360"/>
      </w:pPr>
      <w:rPr>
        <w:rFonts w:hint="default"/>
        <w:lang w:val="en-US" w:eastAsia="en-US" w:bidi="en-US"/>
      </w:rPr>
    </w:lvl>
    <w:lvl w:ilvl="7" w:tplc="2F0E93A2">
      <w:numFmt w:val="bullet"/>
      <w:lvlText w:val="•"/>
      <w:lvlJc w:val="left"/>
      <w:pPr>
        <w:ind w:left="8442" w:hanging="360"/>
      </w:pPr>
      <w:rPr>
        <w:rFonts w:hint="default"/>
        <w:lang w:val="en-US" w:eastAsia="en-US" w:bidi="en-US"/>
      </w:rPr>
    </w:lvl>
    <w:lvl w:ilvl="8" w:tplc="5BFA229A">
      <w:numFmt w:val="bullet"/>
      <w:lvlText w:val="•"/>
      <w:lvlJc w:val="left"/>
      <w:pPr>
        <w:ind w:left="9368" w:hanging="360"/>
      </w:pPr>
      <w:rPr>
        <w:rFonts w:hint="default"/>
        <w:lang w:val="en-US" w:eastAsia="en-US" w:bidi="en-US"/>
      </w:rPr>
    </w:lvl>
  </w:abstractNum>
  <w:abstractNum w:abstractNumId="17" w15:restartNumberingAfterBreak="0">
    <w:nsid w:val="3E3C3615"/>
    <w:multiLevelType w:val="hybridMultilevel"/>
    <w:tmpl w:val="0DC497DC"/>
    <w:lvl w:ilvl="0" w:tplc="7D3260AA">
      <w:numFmt w:val="bullet"/>
      <w:lvlText w:val=""/>
      <w:lvlJc w:val="left"/>
      <w:pPr>
        <w:ind w:left="1820" w:hanging="360"/>
      </w:pPr>
      <w:rPr>
        <w:rFonts w:ascii="Wingdings" w:eastAsia="Wingdings" w:hAnsi="Wingdings" w:cs="Wingdings" w:hint="default"/>
        <w:w w:val="100"/>
        <w:sz w:val="22"/>
        <w:szCs w:val="22"/>
        <w:lang w:val="en-US" w:eastAsia="en-US" w:bidi="en-US"/>
      </w:rPr>
    </w:lvl>
    <w:lvl w:ilvl="1" w:tplc="CCF2DF0C">
      <w:numFmt w:val="bullet"/>
      <w:lvlText w:val="•"/>
      <w:lvlJc w:val="left"/>
      <w:pPr>
        <w:ind w:left="2760" w:hanging="360"/>
      </w:pPr>
      <w:rPr>
        <w:rFonts w:hint="default"/>
        <w:lang w:val="en-US" w:eastAsia="en-US" w:bidi="en-US"/>
      </w:rPr>
    </w:lvl>
    <w:lvl w:ilvl="2" w:tplc="71D21724">
      <w:numFmt w:val="bullet"/>
      <w:lvlText w:val="•"/>
      <w:lvlJc w:val="left"/>
      <w:pPr>
        <w:ind w:left="3700" w:hanging="360"/>
      </w:pPr>
      <w:rPr>
        <w:rFonts w:hint="default"/>
        <w:lang w:val="en-US" w:eastAsia="en-US" w:bidi="en-US"/>
      </w:rPr>
    </w:lvl>
    <w:lvl w:ilvl="3" w:tplc="2F449F5E">
      <w:numFmt w:val="bullet"/>
      <w:lvlText w:val="•"/>
      <w:lvlJc w:val="left"/>
      <w:pPr>
        <w:ind w:left="4640" w:hanging="360"/>
      </w:pPr>
      <w:rPr>
        <w:rFonts w:hint="default"/>
        <w:lang w:val="en-US" w:eastAsia="en-US" w:bidi="en-US"/>
      </w:rPr>
    </w:lvl>
    <w:lvl w:ilvl="4" w:tplc="4C3E4EE4">
      <w:numFmt w:val="bullet"/>
      <w:lvlText w:val="•"/>
      <w:lvlJc w:val="left"/>
      <w:pPr>
        <w:ind w:left="5580" w:hanging="360"/>
      </w:pPr>
      <w:rPr>
        <w:rFonts w:hint="default"/>
        <w:lang w:val="en-US" w:eastAsia="en-US" w:bidi="en-US"/>
      </w:rPr>
    </w:lvl>
    <w:lvl w:ilvl="5" w:tplc="17B82E0C">
      <w:numFmt w:val="bullet"/>
      <w:lvlText w:val="•"/>
      <w:lvlJc w:val="left"/>
      <w:pPr>
        <w:ind w:left="6520" w:hanging="360"/>
      </w:pPr>
      <w:rPr>
        <w:rFonts w:hint="default"/>
        <w:lang w:val="en-US" w:eastAsia="en-US" w:bidi="en-US"/>
      </w:rPr>
    </w:lvl>
    <w:lvl w:ilvl="6" w:tplc="D77EB580">
      <w:numFmt w:val="bullet"/>
      <w:lvlText w:val="•"/>
      <w:lvlJc w:val="left"/>
      <w:pPr>
        <w:ind w:left="7460" w:hanging="360"/>
      </w:pPr>
      <w:rPr>
        <w:rFonts w:hint="default"/>
        <w:lang w:val="en-US" w:eastAsia="en-US" w:bidi="en-US"/>
      </w:rPr>
    </w:lvl>
    <w:lvl w:ilvl="7" w:tplc="7D8279C0">
      <w:numFmt w:val="bullet"/>
      <w:lvlText w:val="•"/>
      <w:lvlJc w:val="left"/>
      <w:pPr>
        <w:ind w:left="8400" w:hanging="360"/>
      </w:pPr>
      <w:rPr>
        <w:rFonts w:hint="default"/>
        <w:lang w:val="en-US" w:eastAsia="en-US" w:bidi="en-US"/>
      </w:rPr>
    </w:lvl>
    <w:lvl w:ilvl="8" w:tplc="55E21486">
      <w:numFmt w:val="bullet"/>
      <w:lvlText w:val="•"/>
      <w:lvlJc w:val="left"/>
      <w:pPr>
        <w:ind w:left="9340" w:hanging="360"/>
      </w:pPr>
      <w:rPr>
        <w:rFonts w:hint="default"/>
        <w:lang w:val="en-US" w:eastAsia="en-US" w:bidi="en-US"/>
      </w:rPr>
    </w:lvl>
  </w:abstractNum>
  <w:abstractNum w:abstractNumId="18" w15:restartNumberingAfterBreak="0">
    <w:nsid w:val="3FDD3CF5"/>
    <w:multiLevelType w:val="hybridMultilevel"/>
    <w:tmpl w:val="3872D6A8"/>
    <w:lvl w:ilvl="0" w:tplc="DFA41F40">
      <w:start w:val="1"/>
      <w:numFmt w:val="decimal"/>
      <w:lvlText w:val="%1."/>
      <w:lvlJc w:val="left"/>
      <w:pPr>
        <w:ind w:left="720" w:hanging="360"/>
      </w:pPr>
      <w:rPr>
        <w:rFonts w:hint="default"/>
        <w:color w:val="33464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C2861"/>
    <w:multiLevelType w:val="hybridMultilevel"/>
    <w:tmpl w:val="87044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AA69F2"/>
    <w:multiLevelType w:val="hybridMultilevel"/>
    <w:tmpl w:val="90D499BA"/>
    <w:lvl w:ilvl="0" w:tplc="F5BCC9C2">
      <w:start w:val="1"/>
      <w:numFmt w:val="lowerLetter"/>
      <w:lvlText w:val="%1."/>
      <w:lvlJc w:val="left"/>
      <w:pPr>
        <w:ind w:left="1460" w:hanging="245"/>
      </w:pPr>
      <w:rPr>
        <w:rFonts w:hint="default"/>
        <w:w w:val="100"/>
        <w:lang w:val="en-US" w:eastAsia="en-US" w:bidi="en-US"/>
      </w:rPr>
    </w:lvl>
    <w:lvl w:ilvl="1" w:tplc="BC98A93E">
      <w:numFmt w:val="bullet"/>
      <w:lvlText w:val=""/>
      <w:lvlJc w:val="left"/>
      <w:pPr>
        <w:ind w:left="2382" w:hanging="360"/>
      </w:pPr>
      <w:rPr>
        <w:rFonts w:ascii="Symbol" w:eastAsia="Symbol" w:hAnsi="Symbol" w:cs="Symbol" w:hint="default"/>
        <w:w w:val="100"/>
        <w:sz w:val="22"/>
        <w:szCs w:val="22"/>
        <w:lang w:val="en-US" w:eastAsia="en-US" w:bidi="en-US"/>
      </w:rPr>
    </w:lvl>
    <w:lvl w:ilvl="2" w:tplc="3710C7A6">
      <w:numFmt w:val="bullet"/>
      <w:lvlText w:val="•"/>
      <w:lvlJc w:val="left"/>
      <w:pPr>
        <w:ind w:left="3362" w:hanging="360"/>
      </w:pPr>
      <w:rPr>
        <w:rFonts w:hint="default"/>
        <w:lang w:val="en-US" w:eastAsia="en-US" w:bidi="en-US"/>
      </w:rPr>
    </w:lvl>
    <w:lvl w:ilvl="3" w:tplc="D3CE3AF2">
      <w:numFmt w:val="bullet"/>
      <w:lvlText w:val="•"/>
      <w:lvlJc w:val="left"/>
      <w:pPr>
        <w:ind w:left="4344" w:hanging="360"/>
      </w:pPr>
      <w:rPr>
        <w:rFonts w:hint="default"/>
        <w:lang w:val="en-US" w:eastAsia="en-US" w:bidi="en-US"/>
      </w:rPr>
    </w:lvl>
    <w:lvl w:ilvl="4" w:tplc="B2DAF37E">
      <w:numFmt w:val="bullet"/>
      <w:lvlText w:val="•"/>
      <w:lvlJc w:val="left"/>
      <w:pPr>
        <w:ind w:left="5326" w:hanging="360"/>
      </w:pPr>
      <w:rPr>
        <w:rFonts w:hint="default"/>
        <w:lang w:val="en-US" w:eastAsia="en-US" w:bidi="en-US"/>
      </w:rPr>
    </w:lvl>
    <w:lvl w:ilvl="5" w:tplc="D952ABDE">
      <w:numFmt w:val="bullet"/>
      <w:lvlText w:val="•"/>
      <w:lvlJc w:val="left"/>
      <w:pPr>
        <w:ind w:left="6308" w:hanging="360"/>
      </w:pPr>
      <w:rPr>
        <w:rFonts w:hint="default"/>
        <w:lang w:val="en-US" w:eastAsia="en-US" w:bidi="en-US"/>
      </w:rPr>
    </w:lvl>
    <w:lvl w:ilvl="6" w:tplc="F09412C0">
      <w:numFmt w:val="bullet"/>
      <w:lvlText w:val="•"/>
      <w:lvlJc w:val="left"/>
      <w:pPr>
        <w:ind w:left="7291" w:hanging="360"/>
      </w:pPr>
      <w:rPr>
        <w:rFonts w:hint="default"/>
        <w:lang w:val="en-US" w:eastAsia="en-US" w:bidi="en-US"/>
      </w:rPr>
    </w:lvl>
    <w:lvl w:ilvl="7" w:tplc="D62282C8">
      <w:numFmt w:val="bullet"/>
      <w:lvlText w:val="•"/>
      <w:lvlJc w:val="left"/>
      <w:pPr>
        <w:ind w:left="8273" w:hanging="360"/>
      </w:pPr>
      <w:rPr>
        <w:rFonts w:hint="default"/>
        <w:lang w:val="en-US" w:eastAsia="en-US" w:bidi="en-US"/>
      </w:rPr>
    </w:lvl>
    <w:lvl w:ilvl="8" w:tplc="BEEA9040">
      <w:numFmt w:val="bullet"/>
      <w:lvlText w:val="•"/>
      <w:lvlJc w:val="left"/>
      <w:pPr>
        <w:ind w:left="9255" w:hanging="360"/>
      </w:pPr>
      <w:rPr>
        <w:rFonts w:hint="default"/>
        <w:lang w:val="en-US" w:eastAsia="en-US" w:bidi="en-US"/>
      </w:rPr>
    </w:lvl>
  </w:abstractNum>
  <w:abstractNum w:abstractNumId="21" w15:restartNumberingAfterBreak="0">
    <w:nsid w:val="4FF95BFB"/>
    <w:multiLevelType w:val="hybridMultilevel"/>
    <w:tmpl w:val="683E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92FFA"/>
    <w:multiLevelType w:val="hybridMultilevel"/>
    <w:tmpl w:val="3872D6A8"/>
    <w:lvl w:ilvl="0" w:tplc="DFA41F40">
      <w:start w:val="1"/>
      <w:numFmt w:val="decimal"/>
      <w:lvlText w:val="%1."/>
      <w:lvlJc w:val="left"/>
      <w:pPr>
        <w:ind w:left="720" w:hanging="360"/>
      </w:pPr>
      <w:rPr>
        <w:rFonts w:hint="default"/>
        <w:color w:val="33464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17B51"/>
    <w:multiLevelType w:val="hybridMultilevel"/>
    <w:tmpl w:val="66B0C6AE"/>
    <w:lvl w:ilvl="0" w:tplc="7EC829D6">
      <w:start w:val="5"/>
      <w:numFmt w:val="decimal"/>
      <w:lvlText w:val="%1."/>
      <w:lvlJc w:val="left"/>
      <w:pPr>
        <w:ind w:left="299" w:hanging="197"/>
      </w:pPr>
      <w:rPr>
        <w:rFonts w:ascii="Calibri" w:eastAsia="Calibri" w:hAnsi="Calibri" w:cs="Calibri" w:hint="default"/>
        <w:b/>
        <w:bCs/>
        <w:color w:val="171717"/>
        <w:w w:val="100"/>
        <w:sz w:val="16"/>
        <w:szCs w:val="16"/>
        <w:lang w:val="en-US" w:eastAsia="en-US" w:bidi="en-US"/>
      </w:rPr>
    </w:lvl>
    <w:lvl w:ilvl="1" w:tplc="4AA89424">
      <w:numFmt w:val="bullet"/>
      <w:lvlText w:val=""/>
      <w:lvlJc w:val="left"/>
      <w:pPr>
        <w:ind w:left="816" w:hanging="360"/>
      </w:pPr>
      <w:rPr>
        <w:rFonts w:ascii="Wingdings" w:eastAsia="Wingdings" w:hAnsi="Wingdings" w:cs="Wingdings" w:hint="default"/>
        <w:color w:val="171717"/>
        <w:w w:val="100"/>
        <w:sz w:val="15"/>
        <w:szCs w:val="15"/>
        <w:lang w:val="en-US" w:eastAsia="en-US" w:bidi="en-US"/>
      </w:rPr>
    </w:lvl>
    <w:lvl w:ilvl="2" w:tplc="D708DE3A">
      <w:numFmt w:val="bullet"/>
      <w:lvlText w:val="•"/>
      <w:lvlJc w:val="left"/>
      <w:pPr>
        <w:ind w:left="1897" w:hanging="360"/>
      </w:pPr>
      <w:rPr>
        <w:rFonts w:hint="default"/>
        <w:lang w:val="en-US" w:eastAsia="en-US" w:bidi="en-US"/>
      </w:rPr>
    </w:lvl>
    <w:lvl w:ilvl="3" w:tplc="D722C216">
      <w:numFmt w:val="bullet"/>
      <w:lvlText w:val="•"/>
      <w:lvlJc w:val="left"/>
      <w:pPr>
        <w:ind w:left="2974" w:hanging="360"/>
      </w:pPr>
      <w:rPr>
        <w:rFonts w:hint="default"/>
        <w:lang w:val="en-US" w:eastAsia="en-US" w:bidi="en-US"/>
      </w:rPr>
    </w:lvl>
    <w:lvl w:ilvl="4" w:tplc="5222792C">
      <w:numFmt w:val="bullet"/>
      <w:lvlText w:val="•"/>
      <w:lvlJc w:val="left"/>
      <w:pPr>
        <w:ind w:left="4052" w:hanging="360"/>
      </w:pPr>
      <w:rPr>
        <w:rFonts w:hint="default"/>
        <w:lang w:val="en-US" w:eastAsia="en-US" w:bidi="en-US"/>
      </w:rPr>
    </w:lvl>
    <w:lvl w:ilvl="5" w:tplc="ED542FB0">
      <w:numFmt w:val="bullet"/>
      <w:lvlText w:val="•"/>
      <w:lvlJc w:val="left"/>
      <w:pPr>
        <w:ind w:left="5129" w:hanging="360"/>
      </w:pPr>
      <w:rPr>
        <w:rFonts w:hint="default"/>
        <w:lang w:val="en-US" w:eastAsia="en-US" w:bidi="en-US"/>
      </w:rPr>
    </w:lvl>
    <w:lvl w:ilvl="6" w:tplc="E1CCD5B6">
      <w:numFmt w:val="bullet"/>
      <w:lvlText w:val="•"/>
      <w:lvlJc w:val="left"/>
      <w:pPr>
        <w:ind w:left="6206" w:hanging="360"/>
      </w:pPr>
      <w:rPr>
        <w:rFonts w:hint="default"/>
        <w:lang w:val="en-US" w:eastAsia="en-US" w:bidi="en-US"/>
      </w:rPr>
    </w:lvl>
    <w:lvl w:ilvl="7" w:tplc="4C248A9A">
      <w:numFmt w:val="bullet"/>
      <w:lvlText w:val="•"/>
      <w:lvlJc w:val="left"/>
      <w:pPr>
        <w:ind w:left="7284" w:hanging="360"/>
      </w:pPr>
      <w:rPr>
        <w:rFonts w:hint="default"/>
        <w:lang w:val="en-US" w:eastAsia="en-US" w:bidi="en-US"/>
      </w:rPr>
    </w:lvl>
    <w:lvl w:ilvl="8" w:tplc="969ED2D0">
      <w:numFmt w:val="bullet"/>
      <w:lvlText w:val="•"/>
      <w:lvlJc w:val="left"/>
      <w:pPr>
        <w:ind w:left="8361" w:hanging="360"/>
      </w:pPr>
      <w:rPr>
        <w:rFonts w:hint="default"/>
        <w:lang w:val="en-US" w:eastAsia="en-US" w:bidi="en-US"/>
      </w:rPr>
    </w:lvl>
  </w:abstractNum>
  <w:abstractNum w:abstractNumId="24" w15:restartNumberingAfterBreak="0">
    <w:nsid w:val="5B076DF7"/>
    <w:multiLevelType w:val="hybridMultilevel"/>
    <w:tmpl w:val="EA7402F0"/>
    <w:lvl w:ilvl="0" w:tplc="0BE0FE3C">
      <w:start w:val="1"/>
      <w:numFmt w:val="decimal"/>
      <w:lvlText w:val="%1."/>
      <w:lvlJc w:val="left"/>
      <w:pPr>
        <w:ind w:left="1460" w:hanging="361"/>
      </w:pPr>
      <w:rPr>
        <w:rFonts w:ascii="Arial" w:eastAsia="Arial" w:hAnsi="Arial" w:cs="Arial" w:hint="default"/>
        <w:b/>
        <w:bCs/>
        <w:color w:val="334642"/>
        <w:w w:val="99"/>
        <w:sz w:val="24"/>
        <w:szCs w:val="24"/>
        <w:lang w:val="en-US" w:eastAsia="en-US" w:bidi="en-US"/>
      </w:rPr>
    </w:lvl>
    <w:lvl w:ilvl="1" w:tplc="C854EE94">
      <w:numFmt w:val="bullet"/>
      <w:lvlText w:val=""/>
      <w:lvlJc w:val="left"/>
      <w:pPr>
        <w:ind w:left="2180" w:hanging="360"/>
      </w:pPr>
      <w:rPr>
        <w:rFonts w:ascii="Symbol" w:eastAsia="Symbol" w:hAnsi="Symbol" w:cs="Symbol" w:hint="default"/>
        <w:w w:val="100"/>
        <w:sz w:val="22"/>
        <w:szCs w:val="22"/>
        <w:lang w:val="en-US" w:eastAsia="en-US" w:bidi="en-US"/>
      </w:rPr>
    </w:lvl>
    <w:lvl w:ilvl="2" w:tplc="2578C152">
      <w:numFmt w:val="bullet"/>
      <w:lvlText w:val="•"/>
      <w:lvlJc w:val="left"/>
      <w:pPr>
        <w:ind w:left="3184" w:hanging="360"/>
      </w:pPr>
      <w:rPr>
        <w:rFonts w:hint="default"/>
        <w:lang w:val="en-US" w:eastAsia="en-US" w:bidi="en-US"/>
      </w:rPr>
    </w:lvl>
    <w:lvl w:ilvl="3" w:tplc="F0B85EA0">
      <w:numFmt w:val="bullet"/>
      <w:lvlText w:val="•"/>
      <w:lvlJc w:val="left"/>
      <w:pPr>
        <w:ind w:left="4188" w:hanging="360"/>
      </w:pPr>
      <w:rPr>
        <w:rFonts w:hint="default"/>
        <w:lang w:val="en-US" w:eastAsia="en-US" w:bidi="en-US"/>
      </w:rPr>
    </w:lvl>
    <w:lvl w:ilvl="4" w:tplc="7E2CEB30">
      <w:numFmt w:val="bullet"/>
      <w:lvlText w:val="•"/>
      <w:lvlJc w:val="left"/>
      <w:pPr>
        <w:ind w:left="5193" w:hanging="360"/>
      </w:pPr>
      <w:rPr>
        <w:rFonts w:hint="default"/>
        <w:lang w:val="en-US" w:eastAsia="en-US" w:bidi="en-US"/>
      </w:rPr>
    </w:lvl>
    <w:lvl w:ilvl="5" w:tplc="3120F2A6">
      <w:numFmt w:val="bullet"/>
      <w:lvlText w:val="•"/>
      <w:lvlJc w:val="left"/>
      <w:pPr>
        <w:ind w:left="6197" w:hanging="360"/>
      </w:pPr>
      <w:rPr>
        <w:rFonts w:hint="default"/>
        <w:lang w:val="en-US" w:eastAsia="en-US" w:bidi="en-US"/>
      </w:rPr>
    </w:lvl>
    <w:lvl w:ilvl="6" w:tplc="77625ED6">
      <w:numFmt w:val="bullet"/>
      <w:lvlText w:val="•"/>
      <w:lvlJc w:val="left"/>
      <w:pPr>
        <w:ind w:left="7202" w:hanging="360"/>
      </w:pPr>
      <w:rPr>
        <w:rFonts w:hint="default"/>
        <w:lang w:val="en-US" w:eastAsia="en-US" w:bidi="en-US"/>
      </w:rPr>
    </w:lvl>
    <w:lvl w:ilvl="7" w:tplc="A052F714">
      <w:numFmt w:val="bullet"/>
      <w:lvlText w:val="•"/>
      <w:lvlJc w:val="left"/>
      <w:pPr>
        <w:ind w:left="8206" w:hanging="360"/>
      </w:pPr>
      <w:rPr>
        <w:rFonts w:hint="default"/>
        <w:lang w:val="en-US" w:eastAsia="en-US" w:bidi="en-US"/>
      </w:rPr>
    </w:lvl>
    <w:lvl w:ilvl="8" w:tplc="4658130E">
      <w:numFmt w:val="bullet"/>
      <w:lvlText w:val="•"/>
      <w:lvlJc w:val="left"/>
      <w:pPr>
        <w:ind w:left="9211" w:hanging="360"/>
      </w:pPr>
      <w:rPr>
        <w:rFonts w:hint="default"/>
        <w:lang w:val="en-US" w:eastAsia="en-US" w:bidi="en-US"/>
      </w:rPr>
    </w:lvl>
  </w:abstractNum>
  <w:abstractNum w:abstractNumId="25" w15:restartNumberingAfterBreak="0">
    <w:nsid w:val="5D5B2CAF"/>
    <w:multiLevelType w:val="hybridMultilevel"/>
    <w:tmpl w:val="75A4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00471"/>
    <w:multiLevelType w:val="hybridMultilevel"/>
    <w:tmpl w:val="3872D6A8"/>
    <w:lvl w:ilvl="0" w:tplc="DFA41F40">
      <w:start w:val="1"/>
      <w:numFmt w:val="decimal"/>
      <w:lvlText w:val="%1."/>
      <w:lvlJc w:val="left"/>
      <w:pPr>
        <w:ind w:left="720" w:hanging="360"/>
      </w:pPr>
      <w:rPr>
        <w:rFonts w:hint="default"/>
        <w:color w:val="33464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C5F52"/>
    <w:multiLevelType w:val="hybridMultilevel"/>
    <w:tmpl w:val="1D9E7DDE"/>
    <w:lvl w:ilvl="0" w:tplc="18E8BE3A">
      <w:start w:val="1"/>
      <w:numFmt w:val="decimal"/>
      <w:lvlText w:val="%1."/>
      <w:lvlJc w:val="left"/>
      <w:pPr>
        <w:ind w:left="1460" w:hanging="360"/>
      </w:pPr>
      <w:rPr>
        <w:rFonts w:ascii="Arial" w:eastAsia="Arial" w:hAnsi="Arial" w:cs="Arial" w:hint="default"/>
        <w:b/>
        <w:bCs/>
        <w:color w:val="334642"/>
        <w:spacing w:val="-1"/>
        <w:w w:val="100"/>
        <w:sz w:val="22"/>
        <w:szCs w:val="22"/>
        <w:lang w:val="en-US" w:eastAsia="en-US" w:bidi="en-US"/>
      </w:rPr>
    </w:lvl>
    <w:lvl w:ilvl="1" w:tplc="5A6EAAB8">
      <w:numFmt w:val="bullet"/>
      <w:lvlText w:val=""/>
      <w:lvlJc w:val="left"/>
      <w:pPr>
        <w:ind w:left="2226" w:hanging="360"/>
      </w:pPr>
      <w:rPr>
        <w:rFonts w:ascii="Symbol" w:eastAsia="Symbol" w:hAnsi="Symbol" w:cs="Symbol" w:hint="default"/>
        <w:w w:val="100"/>
        <w:sz w:val="22"/>
        <w:szCs w:val="22"/>
        <w:lang w:val="en-US" w:eastAsia="en-US" w:bidi="en-US"/>
      </w:rPr>
    </w:lvl>
    <w:lvl w:ilvl="2" w:tplc="FC6420F2">
      <w:numFmt w:val="bullet"/>
      <w:lvlText w:val="•"/>
      <w:lvlJc w:val="left"/>
      <w:pPr>
        <w:ind w:left="2220" w:hanging="360"/>
      </w:pPr>
      <w:rPr>
        <w:rFonts w:hint="default"/>
        <w:lang w:val="en-US" w:eastAsia="en-US" w:bidi="en-US"/>
      </w:rPr>
    </w:lvl>
    <w:lvl w:ilvl="3" w:tplc="3DF8CC8E">
      <w:numFmt w:val="bullet"/>
      <w:lvlText w:val="•"/>
      <w:lvlJc w:val="left"/>
      <w:pPr>
        <w:ind w:left="3345" w:hanging="360"/>
      </w:pPr>
      <w:rPr>
        <w:rFonts w:hint="default"/>
        <w:lang w:val="en-US" w:eastAsia="en-US" w:bidi="en-US"/>
      </w:rPr>
    </w:lvl>
    <w:lvl w:ilvl="4" w:tplc="EB8AD24C">
      <w:numFmt w:val="bullet"/>
      <w:lvlText w:val="•"/>
      <w:lvlJc w:val="left"/>
      <w:pPr>
        <w:ind w:left="4470" w:hanging="360"/>
      </w:pPr>
      <w:rPr>
        <w:rFonts w:hint="default"/>
        <w:lang w:val="en-US" w:eastAsia="en-US" w:bidi="en-US"/>
      </w:rPr>
    </w:lvl>
    <w:lvl w:ilvl="5" w:tplc="281C3EC0">
      <w:numFmt w:val="bullet"/>
      <w:lvlText w:val="•"/>
      <w:lvlJc w:val="left"/>
      <w:pPr>
        <w:ind w:left="5595" w:hanging="360"/>
      </w:pPr>
      <w:rPr>
        <w:rFonts w:hint="default"/>
        <w:lang w:val="en-US" w:eastAsia="en-US" w:bidi="en-US"/>
      </w:rPr>
    </w:lvl>
    <w:lvl w:ilvl="6" w:tplc="95AE9D9E">
      <w:numFmt w:val="bullet"/>
      <w:lvlText w:val="•"/>
      <w:lvlJc w:val="left"/>
      <w:pPr>
        <w:ind w:left="6720" w:hanging="360"/>
      </w:pPr>
      <w:rPr>
        <w:rFonts w:hint="default"/>
        <w:lang w:val="en-US" w:eastAsia="en-US" w:bidi="en-US"/>
      </w:rPr>
    </w:lvl>
    <w:lvl w:ilvl="7" w:tplc="43628370">
      <w:numFmt w:val="bullet"/>
      <w:lvlText w:val="•"/>
      <w:lvlJc w:val="left"/>
      <w:pPr>
        <w:ind w:left="7845" w:hanging="360"/>
      </w:pPr>
      <w:rPr>
        <w:rFonts w:hint="default"/>
        <w:lang w:val="en-US" w:eastAsia="en-US" w:bidi="en-US"/>
      </w:rPr>
    </w:lvl>
    <w:lvl w:ilvl="8" w:tplc="F3F8F0A6">
      <w:numFmt w:val="bullet"/>
      <w:lvlText w:val="•"/>
      <w:lvlJc w:val="left"/>
      <w:pPr>
        <w:ind w:left="8970" w:hanging="360"/>
      </w:pPr>
      <w:rPr>
        <w:rFonts w:hint="default"/>
        <w:lang w:val="en-US" w:eastAsia="en-US" w:bidi="en-US"/>
      </w:rPr>
    </w:lvl>
  </w:abstractNum>
  <w:abstractNum w:abstractNumId="28" w15:restartNumberingAfterBreak="0">
    <w:nsid w:val="67981292"/>
    <w:multiLevelType w:val="hybridMultilevel"/>
    <w:tmpl w:val="569E5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C53B31"/>
    <w:multiLevelType w:val="hybridMultilevel"/>
    <w:tmpl w:val="3872D6A8"/>
    <w:lvl w:ilvl="0" w:tplc="DFA41F40">
      <w:start w:val="1"/>
      <w:numFmt w:val="decimal"/>
      <w:lvlText w:val="%1."/>
      <w:lvlJc w:val="left"/>
      <w:pPr>
        <w:ind w:left="720" w:hanging="360"/>
      </w:pPr>
      <w:rPr>
        <w:rFonts w:hint="default"/>
        <w:color w:val="33464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F2F2D"/>
    <w:multiLevelType w:val="hybridMultilevel"/>
    <w:tmpl w:val="80DA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93A2F"/>
    <w:multiLevelType w:val="hybridMultilevel"/>
    <w:tmpl w:val="9DB81690"/>
    <w:lvl w:ilvl="0" w:tplc="E73698DA">
      <w:numFmt w:val="bullet"/>
      <w:lvlText w:val=""/>
      <w:lvlJc w:val="left"/>
      <w:pPr>
        <w:ind w:left="816" w:hanging="360"/>
      </w:pPr>
      <w:rPr>
        <w:rFonts w:ascii="Wingdings" w:eastAsia="Wingdings" w:hAnsi="Wingdings" w:cs="Wingdings" w:hint="default"/>
        <w:color w:val="171717"/>
        <w:w w:val="100"/>
        <w:sz w:val="15"/>
        <w:szCs w:val="15"/>
        <w:lang w:val="en-US" w:eastAsia="en-US" w:bidi="en-US"/>
      </w:rPr>
    </w:lvl>
    <w:lvl w:ilvl="1" w:tplc="624ED4B2">
      <w:numFmt w:val="bullet"/>
      <w:lvlText w:val="•"/>
      <w:lvlJc w:val="left"/>
      <w:pPr>
        <w:ind w:left="1789" w:hanging="360"/>
      </w:pPr>
      <w:rPr>
        <w:rFonts w:hint="default"/>
        <w:lang w:val="en-US" w:eastAsia="en-US" w:bidi="en-US"/>
      </w:rPr>
    </w:lvl>
    <w:lvl w:ilvl="2" w:tplc="49D03EE6">
      <w:numFmt w:val="bullet"/>
      <w:lvlText w:val="•"/>
      <w:lvlJc w:val="left"/>
      <w:pPr>
        <w:ind w:left="2759" w:hanging="360"/>
      </w:pPr>
      <w:rPr>
        <w:rFonts w:hint="default"/>
        <w:lang w:val="en-US" w:eastAsia="en-US" w:bidi="en-US"/>
      </w:rPr>
    </w:lvl>
    <w:lvl w:ilvl="3" w:tplc="906C292A">
      <w:numFmt w:val="bullet"/>
      <w:lvlText w:val="•"/>
      <w:lvlJc w:val="left"/>
      <w:pPr>
        <w:ind w:left="3728" w:hanging="360"/>
      </w:pPr>
      <w:rPr>
        <w:rFonts w:hint="default"/>
        <w:lang w:val="en-US" w:eastAsia="en-US" w:bidi="en-US"/>
      </w:rPr>
    </w:lvl>
    <w:lvl w:ilvl="4" w:tplc="B60C8726">
      <w:numFmt w:val="bullet"/>
      <w:lvlText w:val="•"/>
      <w:lvlJc w:val="left"/>
      <w:pPr>
        <w:ind w:left="4698" w:hanging="360"/>
      </w:pPr>
      <w:rPr>
        <w:rFonts w:hint="default"/>
        <w:lang w:val="en-US" w:eastAsia="en-US" w:bidi="en-US"/>
      </w:rPr>
    </w:lvl>
    <w:lvl w:ilvl="5" w:tplc="5E5A05EE">
      <w:numFmt w:val="bullet"/>
      <w:lvlText w:val="•"/>
      <w:lvlJc w:val="left"/>
      <w:pPr>
        <w:ind w:left="5668" w:hanging="360"/>
      </w:pPr>
      <w:rPr>
        <w:rFonts w:hint="default"/>
        <w:lang w:val="en-US" w:eastAsia="en-US" w:bidi="en-US"/>
      </w:rPr>
    </w:lvl>
    <w:lvl w:ilvl="6" w:tplc="FD0A0F1E">
      <w:numFmt w:val="bullet"/>
      <w:lvlText w:val="•"/>
      <w:lvlJc w:val="left"/>
      <w:pPr>
        <w:ind w:left="6637" w:hanging="360"/>
      </w:pPr>
      <w:rPr>
        <w:rFonts w:hint="default"/>
        <w:lang w:val="en-US" w:eastAsia="en-US" w:bidi="en-US"/>
      </w:rPr>
    </w:lvl>
    <w:lvl w:ilvl="7" w:tplc="744037F0">
      <w:numFmt w:val="bullet"/>
      <w:lvlText w:val="•"/>
      <w:lvlJc w:val="left"/>
      <w:pPr>
        <w:ind w:left="7607" w:hanging="360"/>
      </w:pPr>
      <w:rPr>
        <w:rFonts w:hint="default"/>
        <w:lang w:val="en-US" w:eastAsia="en-US" w:bidi="en-US"/>
      </w:rPr>
    </w:lvl>
    <w:lvl w:ilvl="8" w:tplc="40205B58">
      <w:numFmt w:val="bullet"/>
      <w:lvlText w:val="•"/>
      <w:lvlJc w:val="left"/>
      <w:pPr>
        <w:ind w:left="8576" w:hanging="360"/>
      </w:pPr>
      <w:rPr>
        <w:rFonts w:hint="default"/>
        <w:lang w:val="en-US" w:eastAsia="en-US" w:bidi="en-US"/>
      </w:rPr>
    </w:lvl>
  </w:abstractNum>
  <w:abstractNum w:abstractNumId="32" w15:restartNumberingAfterBreak="0">
    <w:nsid w:val="6AAF7D7A"/>
    <w:multiLevelType w:val="hybridMultilevel"/>
    <w:tmpl w:val="0ACA3DEC"/>
    <w:lvl w:ilvl="0" w:tplc="0DAE128C">
      <w:start w:val="1"/>
      <w:numFmt w:val="decimal"/>
      <w:lvlText w:val="%1."/>
      <w:lvlJc w:val="left"/>
      <w:pPr>
        <w:ind w:left="2900" w:hanging="360"/>
      </w:pPr>
      <w:rPr>
        <w:rFonts w:ascii="Arial" w:eastAsia="Arial" w:hAnsi="Arial" w:cs="Arial" w:hint="default"/>
        <w:spacing w:val="-1"/>
        <w:w w:val="100"/>
        <w:sz w:val="22"/>
        <w:szCs w:val="22"/>
        <w:lang w:val="en-US" w:eastAsia="en-US" w:bidi="en-US"/>
      </w:rPr>
    </w:lvl>
    <w:lvl w:ilvl="1" w:tplc="0972C870">
      <w:numFmt w:val="bullet"/>
      <w:lvlText w:val=""/>
      <w:lvlJc w:val="left"/>
      <w:pPr>
        <w:ind w:left="3620" w:hanging="360"/>
      </w:pPr>
      <w:rPr>
        <w:rFonts w:ascii="Symbol" w:eastAsia="Symbol" w:hAnsi="Symbol" w:cs="Symbol" w:hint="default"/>
        <w:w w:val="100"/>
        <w:sz w:val="22"/>
        <w:szCs w:val="22"/>
        <w:lang w:val="en-US" w:eastAsia="en-US" w:bidi="en-US"/>
      </w:rPr>
    </w:lvl>
    <w:lvl w:ilvl="2" w:tplc="FD8A2C1E">
      <w:numFmt w:val="bullet"/>
      <w:lvlText w:val="•"/>
      <w:lvlJc w:val="left"/>
      <w:pPr>
        <w:ind w:left="4464" w:hanging="360"/>
      </w:pPr>
      <w:rPr>
        <w:rFonts w:hint="default"/>
        <w:lang w:val="en-US" w:eastAsia="en-US" w:bidi="en-US"/>
      </w:rPr>
    </w:lvl>
    <w:lvl w:ilvl="3" w:tplc="F62486B0">
      <w:numFmt w:val="bullet"/>
      <w:lvlText w:val="•"/>
      <w:lvlJc w:val="left"/>
      <w:pPr>
        <w:ind w:left="5308" w:hanging="360"/>
      </w:pPr>
      <w:rPr>
        <w:rFonts w:hint="default"/>
        <w:lang w:val="en-US" w:eastAsia="en-US" w:bidi="en-US"/>
      </w:rPr>
    </w:lvl>
    <w:lvl w:ilvl="4" w:tplc="86DAF1A8">
      <w:numFmt w:val="bullet"/>
      <w:lvlText w:val="•"/>
      <w:lvlJc w:val="left"/>
      <w:pPr>
        <w:ind w:left="6153" w:hanging="360"/>
      </w:pPr>
      <w:rPr>
        <w:rFonts w:hint="default"/>
        <w:lang w:val="en-US" w:eastAsia="en-US" w:bidi="en-US"/>
      </w:rPr>
    </w:lvl>
    <w:lvl w:ilvl="5" w:tplc="71A426BA">
      <w:numFmt w:val="bullet"/>
      <w:lvlText w:val="•"/>
      <w:lvlJc w:val="left"/>
      <w:pPr>
        <w:ind w:left="6997" w:hanging="360"/>
      </w:pPr>
      <w:rPr>
        <w:rFonts w:hint="default"/>
        <w:lang w:val="en-US" w:eastAsia="en-US" w:bidi="en-US"/>
      </w:rPr>
    </w:lvl>
    <w:lvl w:ilvl="6" w:tplc="1C4AC8DA">
      <w:numFmt w:val="bullet"/>
      <w:lvlText w:val="•"/>
      <w:lvlJc w:val="left"/>
      <w:pPr>
        <w:ind w:left="7842" w:hanging="360"/>
      </w:pPr>
      <w:rPr>
        <w:rFonts w:hint="default"/>
        <w:lang w:val="en-US" w:eastAsia="en-US" w:bidi="en-US"/>
      </w:rPr>
    </w:lvl>
    <w:lvl w:ilvl="7" w:tplc="F4EEEB76">
      <w:numFmt w:val="bullet"/>
      <w:lvlText w:val="•"/>
      <w:lvlJc w:val="left"/>
      <w:pPr>
        <w:ind w:left="8686" w:hanging="360"/>
      </w:pPr>
      <w:rPr>
        <w:rFonts w:hint="default"/>
        <w:lang w:val="en-US" w:eastAsia="en-US" w:bidi="en-US"/>
      </w:rPr>
    </w:lvl>
    <w:lvl w:ilvl="8" w:tplc="D49E3620">
      <w:numFmt w:val="bullet"/>
      <w:lvlText w:val="•"/>
      <w:lvlJc w:val="left"/>
      <w:pPr>
        <w:ind w:left="9531" w:hanging="360"/>
      </w:pPr>
      <w:rPr>
        <w:rFonts w:hint="default"/>
        <w:lang w:val="en-US" w:eastAsia="en-US" w:bidi="en-US"/>
      </w:rPr>
    </w:lvl>
  </w:abstractNum>
  <w:abstractNum w:abstractNumId="33" w15:restartNumberingAfterBreak="0">
    <w:nsid w:val="6D540902"/>
    <w:multiLevelType w:val="hybridMultilevel"/>
    <w:tmpl w:val="90E2B74E"/>
    <w:lvl w:ilvl="0" w:tplc="D416F8E6">
      <w:start w:val="1"/>
      <w:numFmt w:val="decimal"/>
      <w:lvlText w:val="%1."/>
      <w:lvlJc w:val="left"/>
      <w:pPr>
        <w:ind w:left="1964" w:hanging="360"/>
      </w:pPr>
      <w:rPr>
        <w:rFonts w:ascii="Arial" w:eastAsia="Arial" w:hAnsi="Arial" w:cs="Arial" w:hint="default"/>
        <w:spacing w:val="-1"/>
        <w:w w:val="100"/>
        <w:sz w:val="22"/>
        <w:szCs w:val="22"/>
        <w:lang w:val="en-US" w:eastAsia="en-US" w:bidi="en-US"/>
      </w:rPr>
    </w:lvl>
    <w:lvl w:ilvl="1" w:tplc="162046CC">
      <w:numFmt w:val="bullet"/>
      <w:lvlText w:val="•"/>
      <w:lvlJc w:val="left"/>
      <w:pPr>
        <w:ind w:left="2886" w:hanging="360"/>
      </w:pPr>
      <w:rPr>
        <w:rFonts w:hint="default"/>
        <w:lang w:val="en-US" w:eastAsia="en-US" w:bidi="en-US"/>
      </w:rPr>
    </w:lvl>
    <w:lvl w:ilvl="2" w:tplc="83E43064">
      <w:numFmt w:val="bullet"/>
      <w:lvlText w:val="•"/>
      <w:lvlJc w:val="left"/>
      <w:pPr>
        <w:ind w:left="3812" w:hanging="360"/>
      </w:pPr>
      <w:rPr>
        <w:rFonts w:hint="default"/>
        <w:lang w:val="en-US" w:eastAsia="en-US" w:bidi="en-US"/>
      </w:rPr>
    </w:lvl>
    <w:lvl w:ilvl="3" w:tplc="D400BEC8">
      <w:numFmt w:val="bullet"/>
      <w:lvlText w:val="•"/>
      <w:lvlJc w:val="left"/>
      <w:pPr>
        <w:ind w:left="4738" w:hanging="360"/>
      </w:pPr>
      <w:rPr>
        <w:rFonts w:hint="default"/>
        <w:lang w:val="en-US" w:eastAsia="en-US" w:bidi="en-US"/>
      </w:rPr>
    </w:lvl>
    <w:lvl w:ilvl="4" w:tplc="731C9944">
      <w:numFmt w:val="bullet"/>
      <w:lvlText w:val="•"/>
      <w:lvlJc w:val="left"/>
      <w:pPr>
        <w:ind w:left="5664" w:hanging="360"/>
      </w:pPr>
      <w:rPr>
        <w:rFonts w:hint="default"/>
        <w:lang w:val="en-US" w:eastAsia="en-US" w:bidi="en-US"/>
      </w:rPr>
    </w:lvl>
    <w:lvl w:ilvl="5" w:tplc="69E03DAA">
      <w:numFmt w:val="bullet"/>
      <w:lvlText w:val="•"/>
      <w:lvlJc w:val="left"/>
      <w:pPr>
        <w:ind w:left="6590" w:hanging="360"/>
      </w:pPr>
      <w:rPr>
        <w:rFonts w:hint="default"/>
        <w:lang w:val="en-US" w:eastAsia="en-US" w:bidi="en-US"/>
      </w:rPr>
    </w:lvl>
    <w:lvl w:ilvl="6" w:tplc="F4BC883A">
      <w:numFmt w:val="bullet"/>
      <w:lvlText w:val="•"/>
      <w:lvlJc w:val="left"/>
      <w:pPr>
        <w:ind w:left="7516" w:hanging="360"/>
      </w:pPr>
      <w:rPr>
        <w:rFonts w:hint="default"/>
        <w:lang w:val="en-US" w:eastAsia="en-US" w:bidi="en-US"/>
      </w:rPr>
    </w:lvl>
    <w:lvl w:ilvl="7" w:tplc="AC745B2A">
      <w:numFmt w:val="bullet"/>
      <w:lvlText w:val="•"/>
      <w:lvlJc w:val="left"/>
      <w:pPr>
        <w:ind w:left="8442" w:hanging="360"/>
      </w:pPr>
      <w:rPr>
        <w:rFonts w:hint="default"/>
        <w:lang w:val="en-US" w:eastAsia="en-US" w:bidi="en-US"/>
      </w:rPr>
    </w:lvl>
    <w:lvl w:ilvl="8" w:tplc="E74CE082">
      <w:numFmt w:val="bullet"/>
      <w:lvlText w:val="•"/>
      <w:lvlJc w:val="left"/>
      <w:pPr>
        <w:ind w:left="9368" w:hanging="360"/>
      </w:pPr>
      <w:rPr>
        <w:rFonts w:hint="default"/>
        <w:lang w:val="en-US" w:eastAsia="en-US" w:bidi="en-US"/>
      </w:rPr>
    </w:lvl>
  </w:abstractNum>
  <w:abstractNum w:abstractNumId="34" w15:restartNumberingAfterBreak="0">
    <w:nsid w:val="70EA050D"/>
    <w:multiLevelType w:val="hybridMultilevel"/>
    <w:tmpl w:val="3872D6A8"/>
    <w:lvl w:ilvl="0" w:tplc="DFA41F40">
      <w:start w:val="1"/>
      <w:numFmt w:val="decimal"/>
      <w:lvlText w:val="%1."/>
      <w:lvlJc w:val="left"/>
      <w:pPr>
        <w:ind w:left="720" w:hanging="360"/>
      </w:pPr>
      <w:rPr>
        <w:rFonts w:hint="default"/>
        <w:color w:val="3346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B7EAE"/>
    <w:multiLevelType w:val="hybridMultilevel"/>
    <w:tmpl w:val="709A5EEA"/>
    <w:lvl w:ilvl="0" w:tplc="A364CE66">
      <w:start w:val="1"/>
      <w:numFmt w:val="decimal"/>
      <w:lvlText w:val="%1."/>
      <w:lvlJc w:val="left"/>
      <w:pPr>
        <w:ind w:left="450" w:hanging="360"/>
      </w:pPr>
      <w:rPr>
        <w:rFonts w:ascii="Arial" w:eastAsia="Arial" w:hAnsi="Arial" w:cs="Arial" w:hint="default"/>
        <w:color w:val="171717"/>
        <w:spacing w:val="-1"/>
        <w:w w:val="99"/>
        <w:sz w:val="14"/>
        <w:szCs w:val="14"/>
        <w:lang w:val="en-US" w:eastAsia="en-US" w:bidi="en-US"/>
      </w:rPr>
    </w:lvl>
    <w:lvl w:ilvl="1" w:tplc="A1F24D16">
      <w:numFmt w:val="bullet"/>
      <w:lvlText w:val="•"/>
      <w:lvlJc w:val="left"/>
      <w:pPr>
        <w:ind w:left="945" w:hanging="360"/>
      </w:pPr>
      <w:rPr>
        <w:rFonts w:hint="default"/>
        <w:lang w:val="en-US" w:eastAsia="en-US" w:bidi="en-US"/>
      </w:rPr>
    </w:lvl>
    <w:lvl w:ilvl="2" w:tplc="A0F6911A">
      <w:numFmt w:val="bullet"/>
      <w:lvlText w:val="•"/>
      <w:lvlJc w:val="left"/>
      <w:pPr>
        <w:ind w:left="1430" w:hanging="360"/>
      </w:pPr>
      <w:rPr>
        <w:rFonts w:hint="default"/>
        <w:lang w:val="en-US" w:eastAsia="en-US" w:bidi="en-US"/>
      </w:rPr>
    </w:lvl>
    <w:lvl w:ilvl="3" w:tplc="13E6B092">
      <w:numFmt w:val="bullet"/>
      <w:lvlText w:val="•"/>
      <w:lvlJc w:val="left"/>
      <w:pPr>
        <w:ind w:left="1915" w:hanging="360"/>
      </w:pPr>
      <w:rPr>
        <w:rFonts w:hint="default"/>
        <w:lang w:val="en-US" w:eastAsia="en-US" w:bidi="en-US"/>
      </w:rPr>
    </w:lvl>
    <w:lvl w:ilvl="4" w:tplc="4B0A0FE8">
      <w:numFmt w:val="bullet"/>
      <w:lvlText w:val="•"/>
      <w:lvlJc w:val="left"/>
      <w:pPr>
        <w:ind w:left="2400" w:hanging="360"/>
      </w:pPr>
      <w:rPr>
        <w:rFonts w:hint="default"/>
        <w:lang w:val="en-US" w:eastAsia="en-US" w:bidi="en-US"/>
      </w:rPr>
    </w:lvl>
    <w:lvl w:ilvl="5" w:tplc="80A83CB2">
      <w:numFmt w:val="bullet"/>
      <w:lvlText w:val="•"/>
      <w:lvlJc w:val="left"/>
      <w:pPr>
        <w:ind w:left="2885" w:hanging="360"/>
      </w:pPr>
      <w:rPr>
        <w:rFonts w:hint="default"/>
        <w:lang w:val="en-US" w:eastAsia="en-US" w:bidi="en-US"/>
      </w:rPr>
    </w:lvl>
    <w:lvl w:ilvl="6" w:tplc="0A42E200">
      <w:numFmt w:val="bullet"/>
      <w:lvlText w:val="•"/>
      <w:lvlJc w:val="left"/>
      <w:pPr>
        <w:ind w:left="3370" w:hanging="360"/>
      </w:pPr>
      <w:rPr>
        <w:rFonts w:hint="default"/>
        <w:lang w:val="en-US" w:eastAsia="en-US" w:bidi="en-US"/>
      </w:rPr>
    </w:lvl>
    <w:lvl w:ilvl="7" w:tplc="9D16F678">
      <w:numFmt w:val="bullet"/>
      <w:lvlText w:val="•"/>
      <w:lvlJc w:val="left"/>
      <w:pPr>
        <w:ind w:left="3855" w:hanging="360"/>
      </w:pPr>
      <w:rPr>
        <w:rFonts w:hint="default"/>
        <w:lang w:val="en-US" w:eastAsia="en-US" w:bidi="en-US"/>
      </w:rPr>
    </w:lvl>
    <w:lvl w:ilvl="8" w:tplc="F86A8AF0">
      <w:numFmt w:val="bullet"/>
      <w:lvlText w:val="•"/>
      <w:lvlJc w:val="left"/>
      <w:pPr>
        <w:ind w:left="4340" w:hanging="360"/>
      </w:pPr>
      <w:rPr>
        <w:rFonts w:hint="default"/>
        <w:lang w:val="en-US" w:eastAsia="en-US" w:bidi="en-US"/>
      </w:rPr>
    </w:lvl>
  </w:abstractNum>
  <w:abstractNum w:abstractNumId="36" w15:restartNumberingAfterBreak="0">
    <w:nsid w:val="7BCD4B08"/>
    <w:multiLevelType w:val="hybridMultilevel"/>
    <w:tmpl w:val="5A060780"/>
    <w:lvl w:ilvl="0" w:tplc="2D988874">
      <w:numFmt w:val="bullet"/>
      <w:lvlText w:val=""/>
      <w:lvlJc w:val="left"/>
      <w:pPr>
        <w:ind w:left="560" w:hanging="360"/>
      </w:pPr>
      <w:rPr>
        <w:rFonts w:ascii="Symbol" w:eastAsia="Symbol" w:hAnsi="Symbol" w:cs="Symbol" w:hint="default"/>
        <w:w w:val="100"/>
        <w:sz w:val="22"/>
        <w:szCs w:val="22"/>
        <w:lang w:val="en-US" w:eastAsia="en-US" w:bidi="en-US"/>
      </w:rPr>
    </w:lvl>
    <w:lvl w:ilvl="1" w:tplc="706A0256">
      <w:numFmt w:val="bullet"/>
      <w:lvlText w:val="•"/>
      <w:lvlJc w:val="left"/>
      <w:pPr>
        <w:ind w:left="844" w:hanging="360"/>
      </w:pPr>
      <w:rPr>
        <w:rFonts w:hint="default"/>
        <w:lang w:val="en-US" w:eastAsia="en-US" w:bidi="en-US"/>
      </w:rPr>
    </w:lvl>
    <w:lvl w:ilvl="2" w:tplc="1E063654">
      <w:numFmt w:val="bullet"/>
      <w:lvlText w:val="•"/>
      <w:lvlJc w:val="left"/>
      <w:pPr>
        <w:ind w:left="1128" w:hanging="360"/>
      </w:pPr>
      <w:rPr>
        <w:rFonts w:hint="default"/>
        <w:lang w:val="en-US" w:eastAsia="en-US" w:bidi="en-US"/>
      </w:rPr>
    </w:lvl>
    <w:lvl w:ilvl="3" w:tplc="AFDE78B2">
      <w:numFmt w:val="bullet"/>
      <w:lvlText w:val="•"/>
      <w:lvlJc w:val="left"/>
      <w:pPr>
        <w:ind w:left="1412" w:hanging="360"/>
      </w:pPr>
      <w:rPr>
        <w:rFonts w:hint="default"/>
        <w:lang w:val="en-US" w:eastAsia="en-US" w:bidi="en-US"/>
      </w:rPr>
    </w:lvl>
    <w:lvl w:ilvl="4" w:tplc="DE4452C4">
      <w:numFmt w:val="bullet"/>
      <w:lvlText w:val="•"/>
      <w:lvlJc w:val="left"/>
      <w:pPr>
        <w:ind w:left="1696" w:hanging="360"/>
      </w:pPr>
      <w:rPr>
        <w:rFonts w:hint="default"/>
        <w:lang w:val="en-US" w:eastAsia="en-US" w:bidi="en-US"/>
      </w:rPr>
    </w:lvl>
    <w:lvl w:ilvl="5" w:tplc="A3660630">
      <w:numFmt w:val="bullet"/>
      <w:lvlText w:val="•"/>
      <w:lvlJc w:val="left"/>
      <w:pPr>
        <w:ind w:left="1980" w:hanging="360"/>
      </w:pPr>
      <w:rPr>
        <w:rFonts w:hint="default"/>
        <w:lang w:val="en-US" w:eastAsia="en-US" w:bidi="en-US"/>
      </w:rPr>
    </w:lvl>
    <w:lvl w:ilvl="6" w:tplc="D1EE4330">
      <w:numFmt w:val="bullet"/>
      <w:lvlText w:val="•"/>
      <w:lvlJc w:val="left"/>
      <w:pPr>
        <w:ind w:left="2264" w:hanging="360"/>
      </w:pPr>
      <w:rPr>
        <w:rFonts w:hint="default"/>
        <w:lang w:val="en-US" w:eastAsia="en-US" w:bidi="en-US"/>
      </w:rPr>
    </w:lvl>
    <w:lvl w:ilvl="7" w:tplc="E6A857E8">
      <w:numFmt w:val="bullet"/>
      <w:lvlText w:val="•"/>
      <w:lvlJc w:val="left"/>
      <w:pPr>
        <w:ind w:left="2548" w:hanging="360"/>
      </w:pPr>
      <w:rPr>
        <w:rFonts w:hint="default"/>
        <w:lang w:val="en-US" w:eastAsia="en-US" w:bidi="en-US"/>
      </w:rPr>
    </w:lvl>
    <w:lvl w:ilvl="8" w:tplc="F0AA3394">
      <w:numFmt w:val="bullet"/>
      <w:lvlText w:val="•"/>
      <w:lvlJc w:val="left"/>
      <w:pPr>
        <w:ind w:left="2832" w:hanging="360"/>
      </w:pPr>
      <w:rPr>
        <w:rFonts w:hint="default"/>
        <w:lang w:val="en-US" w:eastAsia="en-US" w:bidi="en-US"/>
      </w:rPr>
    </w:lvl>
  </w:abstractNum>
  <w:abstractNum w:abstractNumId="37" w15:restartNumberingAfterBreak="0">
    <w:nsid w:val="7EAB3E2E"/>
    <w:multiLevelType w:val="hybridMultilevel"/>
    <w:tmpl w:val="5066BE06"/>
    <w:lvl w:ilvl="0" w:tplc="04090001">
      <w:start w:val="1"/>
      <w:numFmt w:val="bullet"/>
      <w:lvlText w:val=""/>
      <w:lvlJc w:val="left"/>
      <w:pPr>
        <w:ind w:left="1820" w:hanging="360"/>
      </w:pPr>
      <w:rPr>
        <w:rFonts w:ascii="Symbol" w:hAnsi="Symbol" w:hint="default"/>
      </w:rPr>
    </w:lvl>
    <w:lvl w:ilvl="1" w:tplc="04090003">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abstractNumId w:val="6"/>
  </w:num>
  <w:num w:numId="2">
    <w:abstractNumId w:val="16"/>
  </w:num>
  <w:num w:numId="3">
    <w:abstractNumId w:val="33"/>
  </w:num>
  <w:num w:numId="4">
    <w:abstractNumId w:val="8"/>
  </w:num>
  <w:num w:numId="5">
    <w:abstractNumId w:val="29"/>
  </w:num>
  <w:num w:numId="6">
    <w:abstractNumId w:val="34"/>
  </w:num>
  <w:num w:numId="7">
    <w:abstractNumId w:val="21"/>
  </w:num>
  <w:num w:numId="8">
    <w:abstractNumId w:val="25"/>
  </w:num>
  <w:num w:numId="9">
    <w:abstractNumId w:val="11"/>
  </w:num>
  <w:num w:numId="10">
    <w:abstractNumId w:val="18"/>
  </w:num>
  <w:num w:numId="11">
    <w:abstractNumId w:val="10"/>
  </w:num>
  <w:num w:numId="12">
    <w:abstractNumId w:val="7"/>
  </w:num>
  <w:num w:numId="13">
    <w:abstractNumId w:val="19"/>
  </w:num>
  <w:num w:numId="14">
    <w:abstractNumId w:val="15"/>
  </w:num>
  <w:num w:numId="15">
    <w:abstractNumId w:val="26"/>
  </w:num>
  <w:num w:numId="16">
    <w:abstractNumId w:val="9"/>
  </w:num>
  <w:num w:numId="17">
    <w:abstractNumId w:val="28"/>
  </w:num>
  <w:num w:numId="18">
    <w:abstractNumId w:val="22"/>
  </w:num>
  <w:num w:numId="19">
    <w:abstractNumId w:val="24"/>
  </w:num>
  <w:num w:numId="20">
    <w:abstractNumId w:val="3"/>
  </w:num>
  <w:num w:numId="21">
    <w:abstractNumId w:val="30"/>
  </w:num>
  <w:num w:numId="22">
    <w:abstractNumId w:val="2"/>
  </w:num>
  <w:num w:numId="23">
    <w:abstractNumId w:val="37"/>
  </w:num>
  <w:num w:numId="24">
    <w:abstractNumId w:val="32"/>
  </w:num>
  <w:num w:numId="25">
    <w:abstractNumId w:val="13"/>
  </w:num>
  <w:num w:numId="26">
    <w:abstractNumId w:val="1"/>
  </w:num>
  <w:num w:numId="27">
    <w:abstractNumId w:val="36"/>
  </w:num>
  <w:num w:numId="28">
    <w:abstractNumId w:val="4"/>
  </w:num>
  <w:num w:numId="29">
    <w:abstractNumId w:val="0"/>
  </w:num>
  <w:num w:numId="30">
    <w:abstractNumId w:val="35"/>
  </w:num>
  <w:num w:numId="31">
    <w:abstractNumId w:val="20"/>
  </w:num>
  <w:num w:numId="32">
    <w:abstractNumId w:val="12"/>
  </w:num>
  <w:num w:numId="33">
    <w:abstractNumId w:val="14"/>
  </w:num>
  <w:num w:numId="34">
    <w:abstractNumId w:val="17"/>
  </w:num>
  <w:num w:numId="35">
    <w:abstractNumId w:val="27"/>
  </w:num>
  <w:num w:numId="36">
    <w:abstractNumId w:val="31"/>
  </w:num>
  <w:num w:numId="37">
    <w:abstractNumId w:val="2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EC"/>
    <w:rsid w:val="000405E2"/>
    <w:rsid w:val="000C4FAE"/>
    <w:rsid w:val="000E0C93"/>
    <w:rsid w:val="000E6524"/>
    <w:rsid w:val="00115863"/>
    <w:rsid w:val="00117B03"/>
    <w:rsid w:val="00121555"/>
    <w:rsid w:val="00172F24"/>
    <w:rsid w:val="00174B36"/>
    <w:rsid w:val="001A27E0"/>
    <w:rsid w:val="001A4B65"/>
    <w:rsid w:val="001D2F9D"/>
    <w:rsid w:val="001F1D1D"/>
    <w:rsid w:val="00273C70"/>
    <w:rsid w:val="002B29A0"/>
    <w:rsid w:val="002E7476"/>
    <w:rsid w:val="003228A7"/>
    <w:rsid w:val="003521EC"/>
    <w:rsid w:val="0037455C"/>
    <w:rsid w:val="003B7E4E"/>
    <w:rsid w:val="003C07F6"/>
    <w:rsid w:val="003F3237"/>
    <w:rsid w:val="00406662"/>
    <w:rsid w:val="004072AD"/>
    <w:rsid w:val="0045200D"/>
    <w:rsid w:val="004607E9"/>
    <w:rsid w:val="00466D0D"/>
    <w:rsid w:val="00475E67"/>
    <w:rsid w:val="004B324A"/>
    <w:rsid w:val="004C6CEF"/>
    <w:rsid w:val="00510EAC"/>
    <w:rsid w:val="00524685"/>
    <w:rsid w:val="0055362F"/>
    <w:rsid w:val="005709B5"/>
    <w:rsid w:val="00581E6A"/>
    <w:rsid w:val="00585737"/>
    <w:rsid w:val="005C18B0"/>
    <w:rsid w:val="005C681E"/>
    <w:rsid w:val="005D7937"/>
    <w:rsid w:val="005F4FE7"/>
    <w:rsid w:val="00641085"/>
    <w:rsid w:val="006556B2"/>
    <w:rsid w:val="00657C41"/>
    <w:rsid w:val="00667D08"/>
    <w:rsid w:val="006933B2"/>
    <w:rsid w:val="006C12EA"/>
    <w:rsid w:val="006E6B1C"/>
    <w:rsid w:val="007736AB"/>
    <w:rsid w:val="007944E8"/>
    <w:rsid w:val="007977A3"/>
    <w:rsid w:val="007D2868"/>
    <w:rsid w:val="007E36FA"/>
    <w:rsid w:val="007E773D"/>
    <w:rsid w:val="008107DA"/>
    <w:rsid w:val="00813084"/>
    <w:rsid w:val="0082461B"/>
    <w:rsid w:val="00847D6A"/>
    <w:rsid w:val="008601DA"/>
    <w:rsid w:val="0087152C"/>
    <w:rsid w:val="008848D8"/>
    <w:rsid w:val="008B29CE"/>
    <w:rsid w:val="008C1254"/>
    <w:rsid w:val="009271CA"/>
    <w:rsid w:val="00962FB5"/>
    <w:rsid w:val="00974B3E"/>
    <w:rsid w:val="00983DE4"/>
    <w:rsid w:val="00996BDF"/>
    <w:rsid w:val="009D6BB4"/>
    <w:rsid w:val="00A30857"/>
    <w:rsid w:val="00A37889"/>
    <w:rsid w:val="00A47604"/>
    <w:rsid w:val="00A8525F"/>
    <w:rsid w:val="00A874FD"/>
    <w:rsid w:val="00A90885"/>
    <w:rsid w:val="00AA7A9D"/>
    <w:rsid w:val="00AC3506"/>
    <w:rsid w:val="00AC630C"/>
    <w:rsid w:val="00AD7A3F"/>
    <w:rsid w:val="00B24AAB"/>
    <w:rsid w:val="00B3475D"/>
    <w:rsid w:val="00B42532"/>
    <w:rsid w:val="00B67A45"/>
    <w:rsid w:val="00B96887"/>
    <w:rsid w:val="00B971EF"/>
    <w:rsid w:val="00BC405C"/>
    <w:rsid w:val="00C04CC6"/>
    <w:rsid w:val="00C25BA0"/>
    <w:rsid w:val="00C43773"/>
    <w:rsid w:val="00C55008"/>
    <w:rsid w:val="00C64C60"/>
    <w:rsid w:val="00CB2E67"/>
    <w:rsid w:val="00CD30B7"/>
    <w:rsid w:val="00D03754"/>
    <w:rsid w:val="00D2592B"/>
    <w:rsid w:val="00D40500"/>
    <w:rsid w:val="00D77CA3"/>
    <w:rsid w:val="00DA3AF6"/>
    <w:rsid w:val="00DC2AD3"/>
    <w:rsid w:val="00DE02FF"/>
    <w:rsid w:val="00DE292E"/>
    <w:rsid w:val="00E31B7D"/>
    <w:rsid w:val="00E717AC"/>
    <w:rsid w:val="00E93012"/>
    <w:rsid w:val="00F503A7"/>
    <w:rsid w:val="00F62CA4"/>
    <w:rsid w:val="00F84CCC"/>
    <w:rsid w:val="00F8798E"/>
    <w:rsid w:val="00F9065F"/>
    <w:rsid w:val="00F9383B"/>
    <w:rsid w:val="00F97DDB"/>
    <w:rsid w:val="00FD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CAFFE7"/>
  <w14:defaultImageDpi w14:val="300"/>
  <w15:docId w15:val="{26441929-8E5E-4EB6-815E-A4FDCD59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860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D78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72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FD783F"/>
    <w:pPr>
      <w:widowControl w:val="0"/>
      <w:autoSpaceDE w:val="0"/>
      <w:autoSpaceDN w:val="0"/>
      <w:ind w:left="1460"/>
      <w:outlineLvl w:val="3"/>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Quote1">
    <w:name w:val="Box: Quote1"/>
    <w:basedOn w:val="Normal"/>
    <w:qFormat/>
    <w:rsid w:val="005709B5"/>
    <w:pPr>
      <w:pBdr>
        <w:left w:val="single" w:sz="24" w:space="8" w:color="548DD4" w:themeColor="text2" w:themeTint="99"/>
      </w:pBdr>
      <w:spacing w:before="60"/>
    </w:pPr>
    <w:rPr>
      <w:rFonts w:ascii="Arial" w:eastAsia="MS Mincho" w:hAnsi="Arial" w:cs="Arial"/>
      <w:b/>
      <w:bCs/>
      <w:i/>
      <w:iCs/>
      <w:color w:val="101C46"/>
      <w:szCs w:val="28"/>
    </w:rPr>
  </w:style>
  <w:style w:type="paragraph" w:styleId="Header">
    <w:name w:val="header"/>
    <w:basedOn w:val="Normal"/>
    <w:link w:val="HeaderChar"/>
    <w:uiPriority w:val="99"/>
    <w:unhideWhenUsed/>
    <w:rsid w:val="003521EC"/>
    <w:pPr>
      <w:tabs>
        <w:tab w:val="center" w:pos="4320"/>
        <w:tab w:val="right" w:pos="8640"/>
      </w:tabs>
    </w:pPr>
  </w:style>
  <w:style w:type="character" w:customStyle="1" w:styleId="HeaderChar">
    <w:name w:val="Header Char"/>
    <w:basedOn w:val="DefaultParagraphFont"/>
    <w:link w:val="Header"/>
    <w:uiPriority w:val="99"/>
    <w:rsid w:val="003521EC"/>
    <w:rPr>
      <w:sz w:val="24"/>
      <w:szCs w:val="24"/>
      <w:lang w:eastAsia="en-US"/>
    </w:rPr>
  </w:style>
  <w:style w:type="paragraph" w:styleId="Footer">
    <w:name w:val="footer"/>
    <w:basedOn w:val="Normal"/>
    <w:link w:val="FooterChar"/>
    <w:uiPriority w:val="99"/>
    <w:unhideWhenUsed/>
    <w:rsid w:val="003521EC"/>
    <w:pPr>
      <w:tabs>
        <w:tab w:val="center" w:pos="4320"/>
        <w:tab w:val="right" w:pos="8640"/>
      </w:tabs>
    </w:pPr>
  </w:style>
  <w:style w:type="character" w:customStyle="1" w:styleId="FooterChar">
    <w:name w:val="Footer Char"/>
    <w:basedOn w:val="DefaultParagraphFont"/>
    <w:link w:val="Footer"/>
    <w:uiPriority w:val="99"/>
    <w:rsid w:val="003521EC"/>
    <w:rPr>
      <w:sz w:val="24"/>
      <w:szCs w:val="24"/>
      <w:lang w:eastAsia="en-US"/>
    </w:rPr>
  </w:style>
  <w:style w:type="paragraph" w:styleId="BalloonText">
    <w:name w:val="Balloon Text"/>
    <w:basedOn w:val="Normal"/>
    <w:link w:val="BalloonTextChar"/>
    <w:uiPriority w:val="99"/>
    <w:semiHidden/>
    <w:unhideWhenUsed/>
    <w:rsid w:val="003521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1EC"/>
    <w:rPr>
      <w:rFonts w:ascii="Lucida Grande" w:hAnsi="Lucida Grande" w:cs="Lucida Grande"/>
      <w:sz w:val="18"/>
      <w:szCs w:val="18"/>
      <w:lang w:eastAsia="en-US"/>
    </w:rPr>
  </w:style>
  <w:style w:type="character" w:customStyle="1" w:styleId="Heading4Char">
    <w:name w:val="Heading 4 Char"/>
    <w:basedOn w:val="DefaultParagraphFont"/>
    <w:link w:val="Heading4"/>
    <w:uiPriority w:val="1"/>
    <w:rsid w:val="00FD783F"/>
    <w:rPr>
      <w:rFonts w:ascii="Arial" w:eastAsia="Arial" w:hAnsi="Arial" w:cs="Arial"/>
      <w:b/>
      <w:bCs/>
      <w:sz w:val="22"/>
      <w:szCs w:val="22"/>
      <w:lang w:eastAsia="en-US" w:bidi="en-US"/>
    </w:rPr>
  </w:style>
  <w:style w:type="paragraph" w:styleId="BodyText">
    <w:name w:val="Body Text"/>
    <w:basedOn w:val="Normal"/>
    <w:link w:val="BodyTextChar"/>
    <w:uiPriority w:val="1"/>
    <w:qFormat/>
    <w:rsid w:val="00FD783F"/>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FD783F"/>
    <w:rPr>
      <w:rFonts w:ascii="Arial" w:eastAsia="Arial" w:hAnsi="Arial" w:cs="Arial"/>
      <w:sz w:val="22"/>
      <w:szCs w:val="22"/>
      <w:lang w:eastAsia="en-US" w:bidi="en-US"/>
    </w:rPr>
  </w:style>
  <w:style w:type="paragraph" w:styleId="ListParagraph">
    <w:name w:val="List Paragraph"/>
    <w:basedOn w:val="Normal"/>
    <w:uiPriority w:val="1"/>
    <w:qFormat/>
    <w:rsid w:val="00FD783F"/>
    <w:pPr>
      <w:widowControl w:val="0"/>
      <w:autoSpaceDE w:val="0"/>
      <w:autoSpaceDN w:val="0"/>
      <w:ind w:left="2180" w:hanging="360"/>
    </w:pPr>
    <w:rPr>
      <w:rFonts w:ascii="Arial" w:eastAsia="Arial" w:hAnsi="Arial" w:cs="Arial"/>
      <w:sz w:val="22"/>
      <w:szCs w:val="22"/>
      <w:lang w:bidi="en-US"/>
    </w:rPr>
  </w:style>
  <w:style w:type="character" w:customStyle="1" w:styleId="Heading2Char">
    <w:name w:val="Heading 2 Char"/>
    <w:basedOn w:val="DefaultParagraphFont"/>
    <w:link w:val="Heading2"/>
    <w:uiPriority w:val="9"/>
    <w:semiHidden/>
    <w:rsid w:val="00FD783F"/>
    <w:rPr>
      <w:rFonts w:asciiTheme="majorHAnsi" w:eastAsiaTheme="majorEastAsia" w:hAnsiTheme="majorHAnsi" w:cstheme="majorBidi"/>
      <w:b/>
      <w:bCs/>
      <w:color w:val="4F81BD" w:themeColor="accent1"/>
      <w:sz w:val="26"/>
      <w:szCs w:val="26"/>
      <w:lang w:eastAsia="en-US"/>
    </w:rPr>
  </w:style>
  <w:style w:type="paragraph" w:customStyle="1" w:styleId="TableParagraph">
    <w:name w:val="Table Paragraph"/>
    <w:basedOn w:val="Normal"/>
    <w:uiPriority w:val="1"/>
    <w:qFormat/>
    <w:rsid w:val="001A4B65"/>
    <w:pPr>
      <w:widowControl w:val="0"/>
      <w:autoSpaceDE w:val="0"/>
      <w:autoSpaceDN w:val="0"/>
    </w:pPr>
    <w:rPr>
      <w:rFonts w:ascii="Arial" w:eastAsia="Arial" w:hAnsi="Arial" w:cs="Arial"/>
      <w:sz w:val="22"/>
      <w:szCs w:val="22"/>
      <w:lang w:bidi="en-US"/>
    </w:rPr>
  </w:style>
  <w:style w:type="table" w:styleId="TableGrid">
    <w:name w:val="Table Grid"/>
    <w:basedOn w:val="TableNormal"/>
    <w:uiPriority w:val="59"/>
    <w:rsid w:val="000E0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4FD"/>
    <w:rPr>
      <w:color w:val="0000FF" w:themeColor="hyperlink"/>
      <w:u w:val="single"/>
    </w:rPr>
  </w:style>
  <w:style w:type="character" w:customStyle="1" w:styleId="Heading3Char">
    <w:name w:val="Heading 3 Char"/>
    <w:basedOn w:val="DefaultParagraphFont"/>
    <w:link w:val="Heading3"/>
    <w:uiPriority w:val="9"/>
    <w:semiHidden/>
    <w:rsid w:val="004072AD"/>
    <w:rPr>
      <w:rFonts w:asciiTheme="majorHAnsi" w:eastAsiaTheme="majorEastAsia" w:hAnsiTheme="majorHAnsi" w:cstheme="majorBidi"/>
      <w:b/>
      <w:bCs/>
      <w:color w:val="4F81BD" w:themeColor="accent1"/>
      <w:sz w:val="24"/>
      <w:szCs w:val="24"/>
      <w:lang w:eastAsia="en-US"/>
    </w:rPr>
  </w:style>
  <w:style w:type="character" w:customStyle="1" w:styleId="Heading1Char">
    <w:name w:val="Heading 1 Char"/>
    <w:basedOn w:val="DefaultParagraphFont"/>
    <w:link w:val="Heading1"/>
    <w:uiPriority w:val="9"/>
    <w:rsid w:val="008601D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hess.army.mil/" TargetMode="External"/><Relationship Id="rId18" Type="http://schemas.openxmlformats.org/officeDocument/2006/relationships/hyperlink" Target="https://chess.army.mi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arc.army.mil/COR/CORHandbooks_SelfServe.aspx" TargetMode="External"/><Relationship Id="rId7" Type="http://schemas.openxmlformats.org/officeDocument/2006/relationships/image" Target="media/image1.png"/><Relationship Id="rId12" Type="http://schemas.openxmlformats.org/officeDocument/2006/relationships/hyperlink" Target="https://chess.army.mil/Content/Page/SONA" TargetMode="External"/><Relationship Id="rId17" Type="http://schemas.openxmlformats.org/officeDocument/2006/relationships/hyperlink" Target="mailto:amy.j.vansickle.civ@mail.mi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us.army.mil/suite/doc/24452057%26inline%3Dtrue" TargetMode="External"/><Relationship Id="rId20" Type="http://schemas.openxmlformats.org/officeDocument/2006/relationships/hyperlink" Target="https://chess.army.mil/Static/SRV_ITS_SB_EVL_C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ss.army.mi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hess.army.mi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nathan.e.acree.civ@mail.mi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armychess@mail.mil" TargetMode="External"/><Relationship Id="rId14" Type="http://schemas.openxmlformats.org/officeDocument/2006/relationships/hyperlink" Target="https://chess.army.mil/Content/Page/SONA" TargetMode="External"/><Relationship Id="rId22" Type="http://schemas.openxmlformats.org/officeDocument/2006/relationships/hyperlink" Target="https://chess.army.mi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8910</Words>
  <Characters>50793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Tiber Creek Consulting</Company>
  <LinksUpToDate>false</LinksUpToDate>
  <CharactersWithSpaces>59584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Jariel</dc:creator>
  <cp:lastModifiedBy>Cheryl Heffner</cp:lastModifiedBy>
  <cp:revision>2</cp:revision>
  <dcterms:created xsi:type="dcterms:W3CDTF">2021-06-17T13:01:00Z</dcterms:created>
  <dcterms:modified xsi:type="dcterms:W3CDTF">2021-06-17T13:01:00Z</dcterms:modified>
</cp:coreProperties>
</file>